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CC916AA" w14:textId="77777777" w:rsidR="00883C29" w:rsidRDefault="00000000" w:rsidP="00A55474">
      <w:pPr>
        <w:pBdr>
          <w:top w:val="nil"/>
          <w:left w:val="nil"/>
          <w:bottom w:val="nil"/>
          <w:right w:val="nil"/>
          <w:between w:val="nil"/>
        </w:pBdr>
        <w:spacing w:after="0"/>
        <w:ind w:left="720" w:hanging="720"/>
      </w:pPr>
      <w:r>
        <w:pict w14:anchorId="420E3BB9">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052" type="#_x0000_t136" alt="" style="position:absolute;left:0;text-align:left;margin-left:0;margin-top:0;width:50pt;height:50pt;z-index:251688448;visibility:hidden;mso-wrap-edited:f;mso-width-percent:0;mso-height-percent:0;mso-width-percent:0;mso-height-percent:0">
            <o:lock v:ext="edit" selection="t"/>
          </v:shape>
        </w:pict>
      </w:r>
      <w:r>
        <w:pict w14:anchorId="37160BA3">
          <v:shape id="_x0000_s2051" type="#_x0000_t136" alt="" style="position:absolute;left:0;text-align:left;margin-left:0;margin-top:0;width:50pt;height:50pt;z-index:251689472;visibility:hidden;mso-wrap-edited:f;mso-width-percent:0;mso-height-percent:0;mso-width-percent:0;mso-height-percent:0">
            <o:lock v:ext="edit" selection="t"/>
          </v:shape>
        </w:pict>
      </w:r>
      <w:r>
        <w:pict w14:anchorId="63C9477A">
          <v:shape id="_x0000_s2050" type="#_x0000_t136" alt="" style="position:absolute;left:0;text-align:left;margin-left:0;margin-top:0;width:50pt;height:50pt;z-index:251687424;visibility:hidden;mso-wrap-edited:f;mso-width-percent:0;mso-height-percent:0;mso-width-percent:0;mso-height-percent:0">
            <o:lock v:ext="edit" selection="t"/>
          </v:shape>
        </w:pict>
      </w:r>
    </w:p>
    <w:p w14:paraId="69773A38" w14:textId="26B0BE39" w:rsidR="00883C29" w:rsidRDefault="00823E74">
      <w:pPr>
        <w:pBdr>
          <w:top w:val="nil"/>
          <w:left w:val="nil"/>
          <w:bottom w:val="nil"/>
          <w:right w:val="nil"/>
          <w:between w:val="nil"/>
        </w:pBdr>
        <w:spacing w:after="0"/>
      </w:pPr>
      <w:r>
        <w:rPr>
          <w:noProof/>
        </w:rPr>
        <w:drawing>
          <wp:anchor distT="0" distB="0" distL="114300" distR="114300" simplePos="0" relativeHeight="251625984" behindDoc="0" locked="0" layoutInCell="1" hidden="0" allowOverlap="1" wp14:anchorId="3BC7F64D" wp14:editId="749C946C">
            <wp:simplePos x="0" y="0"/>
            <wp:positionH relativeFrom="column">
              <wp:posOffset>-275712</wp:posOffset>
            </wp:positionH>
            <wp:positionV relativeFrom="paragraph">
              <wp:posOffset>149225</wp:posOffset>
            </wp:positionV>
            <wp:extent cx="6162040" cy="3752587"/>
            <wp:effectExtent l="0" t="0" r="0" b="635"/>
            <wp:wrapNone/>
            <wp:docPr id="1887848764" name="image39.jpg" descr="Logo oficial EPQ -01"/>
            <wp:cNvGraphicFramePr/>
            <a:graphic xmlns:a="http://schemas.openxmlformats.org/drawingml/2006/main">
              <a:graphicData uri="http://schemas.openxmlformats.org/drawingml/2006/picture">
                <pic:pic xmlns:pic="http://schemas.openxmlformats.org/drawingml/2006/picture">
                  <pic:nvPicPr>
                    <pic:cNvPr id="0" name="image39.jpg" descr="Logo oficial EPQ -01"/>
                    <pic:cNvPicPr preferRelativeResize="0"/>
                  </pic:nvPicPr>
                  <pic:blipFill>
                    <a:blip r:embed="rId8"/>
                    <a:srcRect/>
                    <a:stretch>
                      <a:fillRect/>
                    </a:stretch>
                  </pic:blipFill>
                  <pic:spPr>
                    <a:xfrm>
                      <a:off x="0" y="0"/>
                      <a:ext cx="6162040" cy="3752587"/>
                    </a:xfrm>
                    <a:prstGeom prst="rect">
                      <a:avLst/>
                    </a:prstGeom>
                    <a:ln/>
                  </pic:spPr>
                </pic:pic>
              </a:graphicData>
            </a:graphic>
            <wp14:sizeRelH relativeFrom="margin">
              <wp14:pctWidth>0</wp14:pctWidth>
            </wp14:sizeRelH>
            <wp14:sizeRelV relativeFrom="margin">
              <wp14:pctHeight>0</wp14:pctHeight>
            </wp14:sizeRelV>
          </wp:anchor>
        </w:drawing>
      </w:r>
    </w:p>
    <w:p w14:paraId="04DC6C89" w14:textId="395AD247" w:rsidR="00722EEA" w:rsidRDefault="00722EEA">
      <w:pPr>
        <w:pBdr>
          <w:top w:val="nil"/>
          <w:left w:val="nil"/>
          <w:bottom w:val="nil"/>
          <w:right w:val="nil"/>
          <w:between w:val="nil"/>
        </w:pBdr>
        <w:spacing w:after="0"/>
      </w:pPr>
    </w:p>
    <w:p w14:paraId="0E5113A6" w14:textId="58E3FA26" w:rsidR="00722EEA" w:rsidRDefault="00722EEA">
      <w:pPr>
        <w:pBdr>
          <w:top w:val="nil"/>
          <w:left w:val="nil"/>
          <w:bottom w:val="nil"/>
          <w:right w:val="nil"/>
          <w:between w:val="nil"/>
        </w:pBdr>
        <w:spacing w:after="0"/>
      </w:pPr>
    </w:p>
    <w:p w14:paraId="1E01549B" w14:textId="77777777" w:rsidR="00883C29" w:rsidRDefault="00883C29">
      <w:pPr>
        <w:spacing w:after="0" w:line="20" w:lineRule="auto"/>
        <w:rPr>
          <w:rFonts w:ascii="Tahoma" w:eastAsia="Tahoma" w:hAnsi="Tahoma" w:cs="Tahoma"/>
          <w:sz w:val="22"/>
          <w:szCs w:val="22"/>
        </w:rPr>
      </w:pPr>
    </w:p>
    <w:p w14:paraId="3417851E" w14:textId="61236A45" w:rsidR="00883C29" w:rsidRDefault="00883C29">
      <w:pPr>
        <w:pBdr>
          <w:top w:val="nil"/>
          <w:left w:val="nil"/>
          <w:bottom w:val="nil"/>
          <w:right w:val="nil"/>
          <w:between w:val="nil"/>
        </w:pBdr>
        <w:spacing w:after="0" w:line="266" w:lineRule="auto"/>
        <w:ind w:left="720"/>
        <w:rPr>
          <w:rFonts w:ascii="Tahoma" w:eastAsia="Tahoma" w:hAnsi="Tahoma" w:cs="Tahoma"/>
          <w:b/>
          <w:color w:val="000000"/>
          <w:sz w:val="22"/>
          <w:szCs w:val="22"/>
        </w:rPr>
      </w:pPr>
    </w:p>
    <w:p w14:paraId="055A9C54" w14:textId="748C94C3" w:rsidR="00883C29" w:rsidRDefault="00883C29"/>
    <w:p w14:paraId="002C007C" w14:textId="77777777" w:rsidR="00883C29" w:rsidRDefault="00883C29"/>
    <w:p w14:paraId="331B50D7" w14:textId="77777777" w:rsidR="00883C29" w:rsidRDefault="00883C29"/>
    <w:p w14:paraId="39F92000" w14:textId="77777777" w:rsidR="00883C29" w:rsidRDefault="00883C29"/>
    <w:p w14:paraId="254D6456" w14:textId="77777777" w:rsidR="00883C29" w:rsidRDefault="00883C29"/>
    <w:p w14:paraId="250F03E5" w14:textId="77777777" w:rsidR="00883C29" w:rsidRDefault="00883C29"/>
    <w:p w14:paraId="4C153B10" w14:textId="77777777" w:rsidR="00883C29" w:rsidRDefault="00883C29"/>
    <w:p w14:paraId="6587AA9A" w14:textId="77777777" w:rsidR="00883C29" w:rsidRDefault="00883C29"/>
    <w:p w14:paraId="20A8D553" w14:textId="77777777" w:rsidR="00883C29" w:rsidRDefault="00883C29"/>
    <w:p w14:paraId="080CA2E7" w14:textId="77777777" w:rsidR="00883C29" w:rsidRDefault="009E6B88" w:rsidP="00171912">
      <w:pPr>
        <w:widowControl/>
        <w:numPr>
          <w:ilvl w:val="0"/>
          <w:numId w:val="1"/>
        </w:numPr>
        <w:spacing w:after="0" w:line="360" w:lineRule="auto"/>
        <w:ind w:left="0" w:firstLine="0"/>
        <w:jc w:val="both"/>
        <w:rPr>
          <w:rFonts w:ascii="Tahoma" w:eastAsia="Tahoma" w:hAnsi="Tahoma" w:cs="Tahoma"/>
          <w:b/>
        </w:rPr>
      </w:pPr>
      <w:r>
        <w:rPr>
          <w:rFonts w:ascii="Tahoma" w:eastAsia="Tahoma" w:hAnsi="Tahoma" w:cs="Tahoma"/>
          <w:color w:val="000000"/>
        </w:rPr>
        <w:t xml:space="preserve"> </w:t>
      </w:r>
    </w:p>
    <w:p w14:paraId="67D231E9" w14:textId="77777777" w:rsidR="00883C29" w:rsidRDefault="00883C29">
      <w:pPr>
        <w:spacing w:after="0" w:line="360" w:lineRule="auto"/>
        <w:jc w:val="both"/>
        <w:rPr>
          <w:rFonts w:ascii="Tahoma" w:eastAsia="Tahoma" w:hAnsi="Tahoma" w:cs="Tahoma"/>
          <w:b/>
        </w:rPr>
      </w:pPr>
    </w:p>
    <w:p w14:paraId="05D1A81E" w14:textId="77777777" w:rsidR="00883C29" w:rsidRDefault="00883C29">
      <w:pPr>
        <w:spacing w:after="0" w:line="360" w:lineRule="auto"/>
        <w:jc w:val="both"/>
        <w:rPr>
          <w:rFonts w:ascii="Tahoma" w:eastAsia="Tahoma" w:hAnsi="Tahoma" w:cs="Tahoma"/>
          <w:b/>
        </w:rPr>
      </w:pPr>
    </w:p>
    <w:p w14:paraId="572B2CA9" w14:textId="77777777" w:rsidR="00883C29" w:rsidRDefault="00883C29">
      <w:pPr>
        <w:spacing w:after="0" w:line="360" w:lineRule="auto"/>
        <w:jc w:val="both"/>
        <w:rPr>
          <w:rFonts w:ascii="Tahoma" w:eastAsia="Tahoma" w:hAnsi="Tahoma" w:cs="Tahoma"/>
          <w:b/>
        </w:rPr>
      </w:pPr>
    </w:p>
    <w:p w14:paraId="2E5D3E37" w14:textId="315B1115" w:rsidR="00883C29" w:rsidRDefault="00883C29">
      <w:pPr>
        <w:spacing w:after="0" w:line="360" w:lineRule="auto"/>
        <w:jc w:val="both"/>
        <w:rPr>
          <w:rFonts w:ascii="Tahoma" w:eastAsia="Tahoma" w:hAnsi="Tahoma" w:cs="Tahoma"/>
          <w:b/>
        </w:rPr>
      </w:pPr>
    </w:p>
    <w:p w14:paraId="4A289042" w14:textId="74BDFB2D" w:rsidR="00883C29" w:rsidRDefault="00883C29">
      <w:pPr>
        <w:spacing w:after="0" w:line="360" w:lineRule="auto"/>
        <w:jc w:val="both"/>
        <w:rPr>
          <w:rFonts w:ascii="Tahoma" w:eastAsia="Tahoma" w:hAnsi="Tahoma" w:cs="Tahoma"/>
          <w:b/>
        </w:rPr>
      </w:pPr>
    </w:p>
    <w:p w14:paraId="11330A5F" w14:textId="3B901BEF" w:rsidR="00883C29" w:rsidRDefault="00883C29">
      <w:pPr>
        <w:spacing w:after="0" w:line="360" w:lineRule="auto"/>
        <w:jc w:val="both"/>
        <w:rPr>
          <w:rFonts w:ascii="Tahoma" w:eastAsia="Tahoma" w:hAnsi="Tahoma" w:cs="Tahoma"/>
          <w:b/>
        </w:rPr>
      </w:pPr>
    </w:p>
    <w:p w14:paraId="6E21A28B" w14:textId="0661D15C" w:rsidR="00883C29" w:rsidRDefault="00883C29">
      <w:pPr>
        <w:spacing w:after="0" w:line="360" w:lineRule="auto"/>
        <w:jc w:val="both"/>
        <w:rPr>
          <w:rFonts w:ascii="Tahoma" w:eastAsia="Tahoma" w:hAnsi="Tahoma" w:cs="Tahoma"/>
          <w:b/>
        </w:rPr>
      </w:pPr>
    </w:p>
    <w:p w14:paraId="1B65AC01" w14:textId="2B0805D5" w:rsidR="00883C29" w:rsidRDefault="00823E74">
      <w:pPr>
        <w:spacing w:after="0" w:line="360" w:lineRule="auto"/>
        <w:jc w:val="both"/>
        <w:rPr>
          <w:rFonts w:ascii="Tahoma" w:eastAsia="Tahoma" w:hAnsi="Tahoma" w:cs="Tahoma"/>
          <w:b/>
        </w:rPr>
      </w:pPr>
      <w:r>
        <w:rPr>
          <w:noProof/>
        </w:rPr>
        <mc:AlternateContent>
          <mc:Choice Requires="wps">
            <w:drawing>
              <wp:anchor distT="0" distB="0" distL="114300" distR="114300" simplePos="0" relativeHeight="251627008" behindDoc="0" locked="0" layoutInCell="1" hidden="0" allowOverlap="1" wp14:anchorId="2C0A7DBA" wp14:editId="095D0EDA">
                <wp:simplePos x="0" y="0"/>
                <wp:positionH relativeFrom="margin">
                  <wp:posOffset>564808</wp:posOffset>
                </wp:positionH>
                <wp:positionV relativeFrom="paragraph">
                  <wp:posOffset>38735</wp:posOffset>
                </wp:positionV>
                <wp:extent cx="5365115" cy="774700"/>
                <wp:effectExtent l="0" t="0" r="26035" b="25400"/>
                <wp:wrapNone/>
                <wp:docPr id="1887848697" name="Rectángulo 1887848697"/>
                <wp:cNvGraphicFramePr/>
                <a:graphic xmlns:a="http://schemas.openxmlformats.org/drawingml/2006/main">
                  <a:graphicData uri="http://schemas.microsoft.com/office/word/2010/wordprocessingShape">
                    <wps:wsp>
                      <wps:cNvSpPr/>
                      <wps:spPr>
                        <a:xfrm>
                          <a:off x="0" y="0"/>
                          <a:ext cx="5365115" cy="774700"/>
                        </a:xfrm>
                        <a:prstGeom prst="rect">
                          <a:avLst/>
                        </a:prstGeom>
                        <a:solidFill>
                          <a:schemeClr val="lt1"/>
                        </a:solidFill>
                        <a:ln w="25400" cap="flat" cmpd="sng">
                          <a:solidFill>
                            <a:schemeClr val="accent1"/>
                          </a:solidFill>
                          <a:prstDash val="solid"/>
                          <a:round/>
                          <a:headEnd type="none" w="sm" len="sm"/>
                          <a:tailEnd type="none" w="sm" len="sm"/>
                        </a:ln>
                      </wps:spPr>
                      <wps:txbx>
                        <w:txbxContent>
                          <w:p w14:paraId="49DBBA21" w14:textId="11B935A8" w:rsidR="001943B8" w:rsidRDefault="001943B8" w:rsidP="00823E74">
                            <w:pPr>
                              <w:shd w:val="clear" w:color="auto" w:fill="002465"/>
                              <w:spacing w:line="275" w:lineRule="auto"/>
                              <w:jc w:val="right"/>
                              <w:textDirection w:val="btLr"/>
                            </w:pPr>
                            <w:r>
                              <w:rPr>
                                <w:rFonts w:ascii="Tahoma" w:eastAsia="Tahoma" w:hAnsi="Tahoma" w:cs="Tahoma"/>
                                <w:b/>
                                <w:color w:val="FFFFFF"/>
                                <w:sz w:val="36"/>
                              </w:rPr>
                              <w:t>PROGRAMA DE GESTIÓN DOCUMENTAL</w:t>
                            </w:r>
                          </w:p>
                          <w:p w14:paraId="0D805C08" w14:textId="77777777" w:rsidR="001943B8" w:rsidRDefault="001943B8" w:rsidP="00823E74">
                            <w:pPr>
                              <w:shd w:val="clear" w:color="auto" w:fill="002465"/>
                              <w:spacing w:line="275" w:lineRule="auto"/>
                              <w:jc w:val="right"/>
                              <w:textDirection w:val="btLr"/>
                            </w:pPr>
                          </w:p>
                        </w:txbxContent>
                      </wps:txbx>
                      <wps:bodyPr spcFirstLastPara="1" wrap="square" lIns="91425" tIns="45700" rIns="91425" bIns="45700" anchor="t" anchorCtr="0">
                        <a:noAutofit/>
                      </wps:bodyPr>
                    </wps:wsp>
                  </a:graphicData>
                </a:graphic>
                <wp14:sizeRelH relativeFrom="margin">
                  <wp14:pctWidth>0</wp14:pctWidth>
                </wp14:sizeRelH>
              </wp:anchor>
            </w:drawing>
          </mc:Choice>
          <mc:Fallback>
            <w:pict>
              <v:rect w14:anchorId="2C0A7DBA" id="Rectángulo 1887848697" o:spid="_x0000_s1026" style="position:absolute;left:0;text-align:left;margin-left:44.45pt;margin-top:3.05pt;width:422.45pt;height:61pt;z-index:251627008;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" fillcolor="white [3201]" strokecolor="#4f81bd [3204]" strokeweight="2pt">
                <v:stroke startarrowwidth="narrow" startarrowlength="short" endarrowwidth="narrow" endarrowlength="short" joinstyle="round"/>
                <v:textbox inset="2.53958mm,1.2694mm,2.53958mm,1.2694mm">
                  <w:txbxContent>
                    <w:p w14:paraId="49DBBA21" w14:textId="11B935A8" w:rsidR="001943B8" w:rsidRDefault="001943B8" w:rsidP="00823E74">
                      <w:pPr>
                        <w:shd w:val="clear" w:color="auto" w:fill="002465"/>
                        <w:spacing w:line="275" w:lineRule="auto"/>
                        <w:jc w:val="right"/>
                        <w:textDirection w:val="btLr"/>
                      </w:pPr>
                      <w:r>
                        <w:rPr>
                          <w:rFonts w:ascii="Tahoma" w:eastAsia="Tahoma" w:hAnsi="Tahoma" w:cs="Tahoma"/>
                          <w:b/>
                          <w:color w:val="FFFFFF"/>
                          <w:sz w:val="36"/>
                        </w:rPr>
                        <w:t>PROGRAMA DE GESTIÓN DOCUMENTAL</w:t>
                      </w:r>
                    </w:p>
                    <w:p w14:paraId="0D805C08" w14:textId="77777777" w:rsidR="001943B8" w:rsidRDefault="001943B8" w:rsidP="00823E74">
                      <w:pPr>
                        <w:shd w:val="clear" w:color="auto" w:fill="002465"/>
                        <w:spacing w:line="275" w:lineRule="auto"/>
                        <w:jc w:val="right"/>
                        <w:textDirection w:val="btLr"/>
                      </w:pPr>
                    </w:p>
                  </w:txbxContent>
                </v:textbox>
                <w10:wrap anchorx="margin"/>
              </v:rect>
            </w:pict>
          </mc:Fallback>
        </mc:AlternateContent>
      </w:r>
    </w:p>
    <w:p w14:paraId="26845F6F" w14:textId="5A05C94A" w:rsidR="00883C29" w:rsidRDefault="00883C29">
      <w:pPr>
        <w:spacing w:after="120" w:line="360" w:lineRule="auto"/>
        <w:jc w:val="both"/>
        <w:rPr>
          <w:rFonts w:ascii="Tahoma" w:eastAsia="Tahoma" w:hAnsi="Tahoma" w:cs="Tahoma"/>
          <w:b/>
        </w:rPr>
      </w:pPr>
    </w:p>
    <w:p w14:paraId="3F4DDA39" w14:textId="1C659439" w:rsidR="00883C29" w:rsidRDefault="00883C29">
      <w:pPr>
        <w:spacing w:after="120" w:line="360" w:lineRule="auto"/>
        <w:jc w:val="both"/>
        <w:rPr>
          <w:rFonts w:ascii="Tahoma" w:eastAsia="Tahoma" w:hAnsi="Tahoma" w:cs="Tahoma"/>
          <w:b/>
        </w:rPr>
      </w:pPr>
    </w:p>
    <w:p w14:paraId="28B99FB0" w14:textId="5731C3C1" w:rsidR="00883C29" w:rsidRDefault="00823E74">
      <w:pPr>
        <w:spacing w:after="120" w:line="360" w:lineRule="auto"/>
        <w:jc w:val="both"/>
        <w:rPr>
          <w:rFonts w:ascii="Tahoma" w:eastAsia="Tahoma" w:hAnsi="Tahoma" w:cs="Tahoma"/>
          <w:b/>
        </w:rPr>
      </w:pPr>
      <w:r>
        <w:rPr>
          <w:noProof/>
        </w:rPr>
        <mc:AlternateContent>
          <mc:Choice Requires="wps">
            <w:drawing>
              <wp:anchor distT="0" distB="0" distL="114300" distR="114300" simplePos="0" relativeHeight="251628032" behindDoc="0" locked="0" layoutInCell="1" hidden="0" allowOverlap="1" wp14:anchorId="193F1AB1" wp14:editId="7A7449B4">
                <wp:simplePos x="0" y="0"/>
                <wp:positionH relativeFrom="column">
                  <wp:posOffset>2342613</wp:posOffset>
                </wp:positionH>
                <wp:positionV relativeFrom="paragraph">
                  <wp:posOffset>188058</wp:posOffset>
                </wp:positionV>
                <wp:extent cx="3584575" cy="603250"/>
                <wp:effectExtent l="0" t="0" r="0" b="0"/>
                <wp:wrapNone/>
                <wp:docPr id="1887848696" name="Rectángulo 1887848696"/>
                <wp:cNvGraphicFramePr/>
                <a:graphic xmlns:a="http://schemas.openxmlformats.org/drawingml/2006/main">
                  <a:graphicData uri="http://schemas.microsoft.com/office/word/2010/wordprocessingShape">
                    <wps:wsp>
                      <wps:cNvSpPr/>
                      <wps:spPr>
                        <a:xfrm>
                          <a:off x="0" y="0"/>
                          <a:ext cx="3584575" cy="603250"/>
                        </a:xfrm>
                        <a:prstGeom prst="rect">
                          <a:avLst/>
                        </a:prstGeom>
                        <a:solidFill>
                          <a:schemeClr val="lt1"/>
                        </a:solidFill>
                        <a:ln w="25400" cap="flat" cmpd="sng">
                          <a:solidFill>
                            <a:schemeClr val="accent3"/>
                          </a:solidFill>
                          <a:prstDash val="solid"/>
                          <a:round/>
                          <a:headEnd type="none" w="sm" len="sm"/>
                          <a:tailEnd type="none" w="sm" len="sm"/>
                        </a:ln>
                      </wps:spPr>
                      <wps:txbx>
                        <w:txbxContent>
                          <w:p w14:paraId="0375CEF4" w14:textId="3E9E6774" w:rsidR="001943B8" w:rsidRDefault="001943B8" w:rsidP="00192EFE">
                            <w:pPr>
                              <w:shd w:val="clear" w:color="auto" w:fill="92D050"/>
                              <w:spacing w:line="275" w:lineRule="auto"/>
                              <w:jc w:val="right"/>
                              <w:textDirection w:val="btLr"/>
                            </w:pPr>
                            <w:r>
                              <w:rPr>
                                <w:rFonts w:ascii="Tahoma" w:eastAsia="Tahoma" w:hAnsi="Tahoma" w:cs="Tahoma"/>
                                <w:b/>
                                <w:color w:val="FFFFFF"/>
                                <w:sz w:val="36"/>
                              </w:rPr>
                              <w:t>Armenia, octubre de 2025</w:t>
                            </w:r>
                          </w:p>
                          <w:p w14:paraId="59912BE0" w14:textId="77777777" w:rsidR="001943B8" w:rsidRDefault="001943B8" w:rsidP="00192EFE">
                            <w:pPr>
                              <w:shd w:val="clear" w:color="auto" w:fill="92D050"/>
                              <w:spacing w:line="275" w:lineRule="auto"/>
                              <w:jc w:val="right"/>
                              <w:textDirection w:val="btLr"/>
                            </w:pPr>
                          </w:p>
                        </w:txbxContent>
                      </wps:txbx>
                      <wps:bodyPr spcFirstLastPara="1" wrap="square" lIns="91425" tIns="45700" rIns="91425" bIns="45700" anchor="t" anchorCtr="0">
                        <a:noAutofit/>
                      </wps:bodyPr>
                    </wps:wsp>
                  </a:graphicData>
                </a:graphic>
              </wp:anchor>
            </w:drawing>
          </mc:Choice>
          <mc:Fallback>
            <w:pict>
              <v:rect w14:anchorId="193F1AB1" id="Rectángulo 1887848696" o:spid="_x0000_s1027" style="position:absolute;left:0;text-align:left;margin-left:184.45pt;margin-top:14.8pt;width:282.25pt;height:47.5pt;z-index:2516280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" fillcolor="white [3201]" strokecolor="#9bbb59 [3206]" strokeweight="2pt">
                <v:stroke startarrowwidth="narrow" startarrowlength="short" endarrowwidth="narrow" endarrowlength="short" joinstyle="round"/>
                <v:textbox inset="2.53958mm,1.2694mm,2.53958mm,1.2694mm">
                  <w:txbxContent>
                    <w:p w14:paraId="0375CEF4" w14:textId="3E9E6774" w:rsidR="001943B8" w:rsidRDefault="001943B8" w:rsidP="00192EFE">
                      <w:pPr>
                        <w:shd w:val="clear" w:color="auto" w:fill="92D050"/>
                        <w:spacing w:line="275" w:lineRule="auto"/>
                        <w:jc w:val="right"/>
                        <w:textDirection w:val="btLr"/>
                      </w:pPr>
                      <w:r>
                        <w:rPr>
                          <w:rFonts w:ascii="Tahoma" w:eastAsia="Tahoma" w:hAnsi="Tahoma" w:cs="Tahoma"/>
                          <w:b/>
                          <w:color w:val="FFFFFF"/>
                          <w:sz w:val="36"/>
                        </w:rPr>
                        <w:t>Armenia, octubre de 2025</w:t>
                      </w:r>
                    </w:p>
                    <w:p w14:paraId="59912BE0" w14:textId="77777777" w:rsidR="001943B8" w:rsidRDefault="001943B8" w:rsidP="00192EFE">
                      <w:pPr>
                        <w:shd w:val="clear" w:color="auto" w:fill="92D050"/>
                        <w:spacing w:line="275" w:lineRule="auto"/>
                        <w:jc w:val="right"/>
                        <w:textDirection w:val="btLr"/>
                      </w:pPr>
                    </w:p>
                  </w:txbxContent>
                </v:textbox>
              </v:rect>
            </w:pict>
          </mc:Fallback>
        </mc:AlternateContent>
      </w:r>
    </w:p>
    <w:p w14:paraId="742FFAC0" w14:textId="3890395D" w:rsidR="00883C29" w:rsidRDefault="00883C29">
      <w:pPr>
        <w:pBdr>
          <w:top w:val="nil"/>
          <w:left w:val="nil"/>
          <w:bottom w:val="nil"/>
          <w:right w:val="nil"/>
          <w:between w:val="nil"/>
        </w:pBdr>
        <w:spacing w:after="0" w:line="266" w:lineRule="auto"/>
        <w:ind w:left="720"/>
        <w:rPr>
          <w:rFonts w:ascii="Tahoma" w:eastAsia="Tahoma" w:hAnsi="Tahoma" w:cs="Tahoma"/>
          <w:b/>
          <w:color w:val="000000"/>
          <w:sz w:val="22"/>
          <w:szCs w:val="22"/>
        </w:rPr>
      </w:pPr>
    </w:p>
    <w:p w14:paraId="6FB39374" w14:textId="188591A9" w:rsidR="00883C29" w:rsidRDefault="00883C29">
      <w:pPr>
        <w:pBdr>
          <w:top w:val="nil"/>
          <w:left w:val="nil"/>
          <w:bottom w:val="nil"/>
          <w:right w:val="nil"/>
          <w:between w:val="nil"/>
        </w:pBdr>
        <w:spacing w:after="0" w:line="266" w:lineRule="auto"/>
        <w:ind w:left="720"/>
        <w:rPr>
          <w:rFonts w:ascii="Tahoma" w:eastAsia="Tahoma" w:hAnsi="Tahoma" w:cs="Tahoma"/>
          <w:b/>
          <w:color w:val="000000"/>
          <w:sz w:val="22"/>
          <w:szCs w:val="22"/>
        </w:rPr>
      </w:pPr>
    </w:p>
    <w:p w14:paraId="572CC525" w14:textId="77777777" w:rsidR="00883C29" w:rsidRDefault="00883C29">
      <w:pPr>
        <w:pBdr>
          <w:top w:val="nil"/>
          <w:left w:val="nil"/>
          <w:bottom w:val="nil"/>
          <w:right w:val="nil"/>
          <w:between w:val="nil"/>
        </w:pBdr>
        <w:spacing w:after="0" w:line="266" w:lineRule="auto"/>
        <w:ind w:left="720"/>
        <w:rPr>
          <w:rFonts w:ascii="Tahoma" w:eastAsia="Tahoma" w:hAnsi="Tahoma" w:cs="Tahoma"/>
          <w:b/>
          <w:sz w:val="22"/>
          <w:szCs w:val="22"/>
        </w:rPr>
      </w:pPr>
    </w:p>
    <w:p w14:paraId="6B940DF5" w14:textId="43AEC322" w:rsidR="00883C29" w:rsidRDefault="00883C29">
      <w:pPr>
        <w:pBdr>
          <w:top w:val="nil"/>
          <w:left w:val="nil"/>
          <w:bottom w:val="nil"/>
          <w:right w:val="nil"/>
          <w:between w:val="nil"/>
        </w:pBdr>
        <w:spacing w:after="0" w:line="266" w:lineRule="auto"/>
        <w:ind w:left="720"/>
        <w:rPr>
          <w:rFonts w:ascii="Tahoma" w:eastAsia="Tahoma" w:hAnsi="Tahoma" w:cs="Tahoma"/>
          <w:b/>
          <w:sz w:val="22"/>
          <w:szCs w:val="22"/>
        </w:rPr>
      </w:pPr>
    </w:p>
    <w:p w14:paraId="58DC5D38" w14:textId="77777777" w:rsidR="00722EEA" w:rsidRDefault="00722EEA">
      <w:pPr>
        <w:pBdr>
          <w:top w:val="nil"/>
          <w:left w:val="nil"/>
          <w:bottom w:val="nil"/>
          <w:right w:val="nil"/>
          <w:between w:val="nil"/>
        </w:pBdr>
        <w:spacing w:after="0" w:line="266" w:lineRule="auto"/>
        <w:ind w:left="720"/>
        <w:rPr>
          <w:rFonts w:ascii="Tahoma" w:eastAsia="Tahoma" w:hAnsi="Tahoma" w:cs="Tahoma"/>
          <w:b/>
          <w:sz w:val="22"/>
          <w:szCs w:val="22"/>
        </w:rPr>
      </w:pPr>
    </w:p>
    <w:p w14:paraId="18F11978" w14:textId="77777777" w:rsidR="00722EEA" w:rsidRDefault="00722EEA">
      <w:pPr>
        <w:pBdr>
          <w:top w:val="nil"/>
          <w:left w:val="nil"/>
          <w:bottom w:val="nil"/>
          <w:right w:val="nil"/>
          <w:between w:val="nil"/>
        </w:pBdr>
        <w:spacing w:after="0" w:line="266" w:lineRule="auto"/>
        <w:ind w:left="720"/>
        <w:rPr>
          <w:rFonts w:ascii="Tahoma" w:eastAsia="Tahoma" w:hAnsi="Tahoma" w:cs="Tahoma"/>
          <w:b/>
          <w:sz w:val="22"/>
          <w:szCs w:val="22"/>
        </w:rPr>
      </w:pPr>
    </w:p>
    <w:p w14:paraId="746AC830" w14:textId="77777777" w:rsidR="00722EEA" w:rsidRDefault="00722EEA">
      <w:pPr>
        <w:pBdr>
          <w:top w:val="nil"/>
          <w:left w:val="nil"/>
          <w:bottom w:val="nil"/>
          <w:right w:val="nil"/>
          <w:between w:val="nil"/>
        </w:pBdr>
        <w:spacing w:after="0" w:line="266" w:lineRule="auto"/>
        <w:ind w:left="720"/>
        <w:rPr>
          <w:rFonts w:ascii="Tahoma" w:eastAsia="Tahoma" w:hAnsi="Tahoma" w:cs="Tahoma"/>
          <w:b/>
          <w:sz w:val="22"/>
          <w:szCs w:val="22"/>
        </w:rPr>
      </w:pPr>
    </w:p>
    <w:p w14:paraId="3F8ED119" w14:textId="77777777" w:rsidR="00722EEA" w:rsidRDefault="00722EEA">
      <w:pPr>
        <w:pBdr>
          <w:top w:val="nil"/>
          <w:left w:val="nil"/>
          <w:bottom w:val="nil"/>
          <w:right w:val="nil"/>
          <w:between w:val="nil"/>
        </w:pBdr>
        <w:spacing w:after="0" w:line="266" w:lineRule="auto"/>
        <w:ind w:left="720"/>
        <w:rPr>
          <w:rFonts w:ascii="Tahoma" w:eastAsia="Tahoma" w:hAnsi="Tahoma" w:cs="Tahoma"/>
          <w:b/>
          <w:sz w:val="22"/>
          <w:szCs w:val="22"/>
        </w:rPr>
      </w:pPr>
    </w:p>
    <w:p w14:paraId="64F88911" w14:textId="77777777" w:rsidR="00722EEA" w:rsidRDefault="00722EEA">
      <w:pPr>
        <w:pBdr>
          <w:top w:val="nil"/>
          <w:left w:val="nil"/>
          <w:bottom w:val="nil"/>
          <w:right w:val="nil"/>
          <w:between w:val="nil"/>
        </w:pBdr>
        <w:spacing w:after="0" w:line="266" w:lineRule="auto"/>
        <w:ind w:left="720"/>
        <w:rPr>
          <w:rFonts w:ascii="Tahoma" w:eastAsia="Tahoma" w:hAnsi="Tahoma" w:cs="Tahoma"/>
          <w:b/>
          <w:sz w:val="22"/>
          <w:szCs w:val="22"/>
        </w:rPr>
      </w:pPr>
    </w:p>
    <w:sdt>
      <w:sdtPr>
        <w:rPr>
          <w:rFonts w:ascii="Tahoma" w:eastAsia="Times New Roman" w:hAnsi="Tahoma" w:cs="Tahoma"/>
          <w:color w:val="auto"/>
          <w:sz w:val="22"/>
          <w:szCs w:val="22"/>
          <w:lang w:val="es-ES" w:eastAsia="es-ES"/>
        </w:rPr>
        <w:id w:val="-973523299"/>
        <w:docPartObj>
          <w:docPartGallery w:val="Table of Contents"/>
          <w:docPartUnique/>
        </w:docPartObj>
      </w:sdtPr>
      <w:sdtEndPr>
        <w:rPr>
          <w:rFonts w:eastAsia="Calibri"/>
          <w:b/>
          <w:bCs/>
          <w:lang w:val="es-CO" w:eastAsia="es-CO"/>
        </w:rPr>
      </w:sdtEndPr>
      <w:sdtContent>
        <w:p w14:paraId="1EECADC6" w14:textId="77777777" w:rsidR="00E90221" w:rsidRPr="006302CC" w:rsidRDefault="00E90221" w:rsidP="00E90221">
          <w:pPr>
            <w:pStyle w:val="TtuloTDC"/>
            <w:rPr>
              <w:rFonts w:ascii="Tahoma" w:hAnsi="Tahoma" w:cs="Tahoma"/>
              <w:b/>
              <w:color w:val="auto"/>
              <w:sz w:val="22"/>
              <w:szCs w:val="22"/>
            </w:rPr>
          </w:pPr>
          <w:r w:rsidRPr="006302CC">
            <w:rPr>
              <w:rFonts w:ascii="Tahoma" w:hAnsi="Tahoma" w:cs="Tahoma"/>
              <w:b/>
              <w:color w:val="auto"/>
              <w:sz w:val="22"/>
              <w:szCs w:val="22"/>
              <w:lang w:val="es-ES"/>
            </w:rPr>
            <w:t>Contenido</w:t>
          </w:r>
        </w:p>
        <w:p w14:paraId="6C2FC8C5" w14:textId="77777777" w:rsidR="0083416E" w:rsidRDefault="00E90221">
          <w:pPr>
            <w:pStyle w:val="TDC1"/>
            <w:tabs>
              <w:tab w:val="left" w:pos="480"/>
              <w:tab w:val="right" w:leader="dot" w:pos="9320"/>
            </w:tabs>
            <w:rPr>
              <w:rFonts w:asciiTheme="minorHAnsi" w:eastAsiaTheme="minorEastAsia" w:hAnsiTheme="minorHAnsi"/>
              <w:noProof/>
              <w:sz w:val="22"/>
              <w:szCs w:val="22"/>
              <w:lang w:eastAsia="es-CO"/>
            </w:rPr>
          </w:pPr>
          <w:r w:rsidRPr="006302CC">
            <w:rPr>
              <w:rFonts w:ascii="Tahoma" w:hAnsi="Tahoma" w:cs="Tahoma"/>
              <w:sz w:val="22"/>
              <w:szCs w:val="22"/>
            </w:rPr>
            <w:fldChar w:fldCharType="begin"/>
          </w:r>
          <w:r w:rsidRPr="006302CC">
            <w:rPr>
              <w:rFonts w:ascii="Tahoma" w:hAnsi="Tahoma" w:cs="Tahoma"/>
              <w:sz w:val="22"/>
              <w:szCs w:val="22"/>
            </w:rPr>
            <w:instrText xml:space="preserve"> TOC \o "1-3" \h \z \u </w:instrText>
          </w:r>
          <w:r w:rsidRPr="006302CC">
            <w:rPr>
              <w:rFonts w:ascii="Tahoma" w:hAnsi="Tahoma" w:cs="Tahoma"/>
              <w:sz w:val="22"/>
              <w:szCs w:val="22"/>
            </w:rPr>
            <w:fldChar w:fldCharType="separate"/>
          </w:r>
          <w:hyperlink w:anchor="_Toc212449831" w:history="1">
            <w:r w:rsidR="0083416E" w:rsidRPr="009928AE">
              <w:rPr>
                <w:rStyle w:val="Hipervnculo"/>
                <w:rFonts w:ascii="Tahoma" w:hAnsi="Tahoma" w:cs="Tahoma"/>
                <w:b/>
                <w:noProof/>
              </w:rPr>
              <w:t>1.</w:t>
            </w:r>
            <w:r w:rsidR="0083416E">
              <w:rPr>
                <w:rFonts w:asciiTheme="minorHAnsi" w:eastAsiaTheme="minorEastAsia" w:hAnsiTheme="minorHAnsi"/>
                <w:noProof/>
                <w:sz w:val="22"/>
                <w:szCs w:val="22"/>
                <w:lang w:eastAsia="es-CO"/>
              </w:rPr>
              <w:tab/>
            </w:r>
            <w:r w:rsidR="0083416E" w:rsidRPr="009928AE">
              <w:rPr>
                <w:rStyle w:val="Hipervnculo"/>
                <w:rFonts w:ascii="Tahoma" w:hAnsi="Tahoma" w:cs="Tahoma"/>
                <w:b/>
                <w:noProof/>
              </w:rPr>
              <w:t>Introducción</w:t>
            </w:r>
            <w:r w:rsidR="0083416E">
              <w:rPr>
                <w:noProof/>
                <w:webHidden/>
              </w:rPr>
              <w:tab/>
            </w:r>
            <w:r w:rsidR="0083416E">
              <w:rPr>
                <w:noProof/>
                <w:webHidden/>
              </w:rPr>
              <w:fldChar w:fldCharType="begin"/>
            </w:r>
            <w:r w:rsidR="0083416E">
              <w:rPr>
                <w:noProof/>
                <w:webHidden/>
              </w:rPr>
              <w:instrText xml:space="preserve"> PAGEREF _Toc212449831 \h </w:instrText>
            </w:r>
            <w:r w:rsidR="0083416E">
              <w:rPr>
                <w:noProof/>
                <w:webHidden/>
              </w:rPr>
            </w:r>
            <w:r w:rsidR="0083416E">
              <w:rPr>
                <w:noProof/>
                <w:webHidden/>
              </w:rPr>
              <w:fldChar w:fldCharType="separate"/>
            </w:r>
            <w:r w:rsidR="0083416E">
              <w:rPr>
                <w:noProof/>
                <w:webHidden/>
              </w:rPr>
              <w:t>4</w:t>
            </w:r>
            <w:r w:rsidR="0083416E">
              <w:rPr>
                <w:noProof/>
                <w:webHidden/>
              </w:rPr>
              <w:fldChar w:fldCharType="end"/>
            </w:r>
          </w:hyperlink>
        </w:p>
        <w:p w14:paraId="003617BE" w14:textId="77777777" w:rsidR="0083416E" w:rsidRDefault="0083416E">
          <w:pPr>
            <w:pStyle w:val="TDC1"/>
            <w:tabs>
              <w:tab w:val="left" w:pos="480"/>
              <w:tab w:val="right" w:leader="dot" w:pos="9320"/>
            </w:tabs>
            <w:rPr>
              <w:rFonts w:asciiTheme="minorHAnsi" w:eastAsiaTheme="minorEastAsia" w:hAnsiTheme="minorHAnsi"/>
              <w:noProof/>
              <w:sz w:val="22"/>
              <w:szCs w:val="22"/>
              <w:lang w:eastAsia="es-CO"/>
            </w:rPr>
          </w:pPr>
          <w:hyperlink w:anchor="_Toc212449832" w:history="1">
            <w:r w:rsidRPr="009928AE">
              <w:rPr>
                <w:rStyle w:val="Hipervnculo"/>
                <w:rFonts w:ascii="Tahoma" w:hAnsi="Tahoma" w:cs="Tahoma"/>
                <w:b/>
                <w:noProof/>
              </w:rPr>
              <w:t>2.</w:t>
            </w:r>
            <w:r>
              <w:rPr>
                <w:rFonts w:asciiTheme="minorHAnsi" w:eastAsiaTheme="minorEastAsia" w:hAnsiTheme="minorHAnsi"/>
                <w:noProof/>
                <w:sz w:val="22"/>
                <w:szCs w:val="22"/>
                <w:lang w:eastAsia="es-CO"/>
              </w:rPr>
              <w:tab/>
            </w:r>
            <w:r w:rsidRPr="009928AE">
              <w:rPr>
                <w:rStyle w:val="Hipervnculo"/>
                <w:rFonts w:ascii="Tahoma" w:hAnsi="Tahoma" w:cs="Tahoma"/>
                <w:b/>
                <w:noProof/>
              </w:rPr>
              <w:t>Justificación</w:t>
            </w:r>
            <w:r>
              <w:rPr>
                <w:noProof/>
                <w:webHidden/>
              </w:rPr>
              <w:tab/>
            </w:r>
            <w:r>
              <w:rPr>
                <w:noProof/>
                <w:webHidden/>
              </w:rPr>
              <w:fldChar w:fldCharType="begin"/>
            </w:r>
            <w:r>
              <w:rPr>
                <w:noProof/>
                <w:webHidden/>
              </w:rPr>
              <w:instrText xml:space="preserve"> PAGEREF _Toc212449832 \h </w:instrText>
            </w:r>
            <w:r>
              <w:rPr>
                <w:noProof/>
                <w:webHidden/>
              </w:rPr>
            </w:r>
            <w:r>
              <w:rPr>
                <w:noProof/>
                <w:webHidden/>
              </w:rPr>
              <w:fldChar w:fldCharType="separate"/>
            </w:r>
            <w:r>
              <w:rPr>
                <w:noProof/>
                <w:webHidden/>
              </w:rPr>
              <w:t>6</w:t>
            </w:r>
            <w:r>
              <w:rPr>
                <w:noProof/>
                <w:webHidden/>
              </w:rPr>
              <w:fldChar w:fldCharType="end"/>
            </w:r>
          </w:hyperlink>
        </w:p>
        <w:p w14:paraId="36399656" w14:textId="77777777" w:rsidR="0083416E" w:rsidRDefault="0083416E">
          <w:pPr>
            <w:pStyle w:val="TDC1"/>
            <w:tabs>
              <w:tab w:val="left" w:pos="480"/>
              <w:tab w:val="right" w:leader="dot" w:pos="9320"/>
            </w:tabs>
            <w:rPr>
              <w:rFonts w:asciiTheme="minorHAnsi" w:eastAsiaTheme="minorEastAsia" w:hAnsiTheme="minorHAnsi"/>
              <w:noProof/>
              <w:sz w:val="22"/>
              <w:szCs w:val="22"/>
              <w:lang w:eastAsia="es-CO"/>
            </w:rPr>
          </w:pPr>
          <w:hyperlink w:anchor="_Toc212449833" w:history="1">
            <w:r w:rsidRPr="009928AE">
              <w:rPr>
                <w:rStyle w:val="Hipervnculo"/>
                <w:rFonts w:ascii="Tahoma" w:hAnsi="Tahoma" w:cs="Tahoma"/>
                <w:b/>
                <w:noProof/>
              </w:rPr>
              <w:t>3.</w:t>
            </w:r>
            <w:r>
              <w:rPr>
                <w:rFonts w:asciiTheme="minorHAnsi" w:eastAsiaTheme="minorEastAsia" w:hAnsiTheme="minorHAnsi"/>
                <w:noProof/>
                <w:sz w:val="22"/>
                <w:szCs w:val="22"/>
                <w:lang w:eastAsia="es-CO"/>
              </w:rPr>
              <w:tab/>
            </w:r>
            <w:r w:rsidRPr="009928AE">
              <w:rPr>
                <w:rStyle w:val="Hipervnculo"/>
                <w:rFonts w:ascii="Tahoma" w:hAnsi="Tahoma" w:cs="Tahoma"/>
                <w:b/>
                <w:noProof/>
              </w:rPr>
              <w:t>Objetivos</w:t>
            </w:r>
            <w:r>
              <w:rPr>
                <w:noProof/>
                <w:webHidden/>
              </w:rPr>
              <w:tab/>
            </w:r>
            <w:r>
              <w:rPr>
                <w:noProof/>
                <w:webHidden/>
              </w:rPr>
              <w:fldChar w:fldCharType="begin"/>
            </w:r>
            <w:r>
              <w:rPr>
                <w:noProof/>
                <w:webHidden/>
              </w:rPr>
              <w:instrText xml:space="preserve"> PAGEREF _Toc212449833 \h </w:instrText>
            </w:r>
            <w:r>
              <w:rPr>
                <w:noProof/>
                <w:webHidden/>
              </w:rPr>
            </w:r>
            <w:r>
              <w:rPr>
                <w:noProof/>
                <w:webHidden/>
              </w:rPr>
              <w:fldChar w:fldCharType="separate"/>
            </w:r>
            <w:r>
              <w:rPr>
                <w:noProof/>
                <w:webHidden/>
              </w:rPr>
              <w:t>7</w:t>
            </w:r>
            <w:r>
              <w:rPr>
                <w:noProof/>
                <w:webHidden/>
              </w:rPr>
              <w:fldChar w:fldCharType="end"/>
            </w:r>
          </w:hyperlink>
        </w:p>
        <w:p w14:paraId="5A493191" w14:textId="77777777" w:rsidR="0083416E" w:rsidRDefault="0083416E">
          <w:pPr>
            <w:pStyle w:val="TDC2"/>
            <w:tabs>
              <w:tab w:val="left" w:pos="1100"/>
              <w:tab w:val="right" w:leader="dot" w:pos="9320"/>
            </w:tabs>
            <w:rPr>
              <w:rFonts w:asciiTheme="minorHAnsi" w:eastAsiaTheme="minorEastAsia" w:hAnsiTheme="minorHAnsi"/>
              <w:noProof/>
              <w:sz w:val="22"/>
              <w:szCs w:val="22"/>
              <w:lang w:eastAsia="es-CO"/>
            </w:rPr>
          </w:pPr>
          <w:hyperlink w:anchor="_Toc212449834" w:history="1">
            <w:r w:rsidRPr="009928AE">
              <w:rPr>
                <w:rStyle w:val="Hipervnculo"/>
                <w:rFonts w:ascii="Tahoma" w:hAnsi="Tahoma" w:cs="Tahoma"/>
                <w:b/>
                <w:noProof/>
              </w:rPr>
              <w:t>3.1.</w:t>
            </w:r>
            <w:r>
              <w:rPr>
                <w:rFonts w:asciiTheme="minorHAnsi" w:eastAsiaTheme="minorEastAsia" w:hAnsiTheme="minorHAnsi"/>
                <w:noProof/>
                <w:sz w:val="22"/>
                <w:szCs w:val="22"/>
                <w:lang w:eastAsia="es-CO"/>
              </w:rPr>
              <w:tab/>
            </w:r>
            <w:r w:rsidRPr="009928AE">
              <w:rPr>
                <w:rStyle w:val="Hipervnculo"/>
                <w:rFonts w:ascii="Tahoma" w:hAnsi="Tahoma" w:cs="Tahoma"/>
                <w:b/>
                <w:noProof/>
              </w:rPr>
              <w:t>Objetivo general</w:t>
            </w:r>
            <w:r>
              <w:rPr>
                <w:noProof/>
                <w:webHidden/>
              </w:rPr>
              <w:tab/>
            </w:r>
            <w:r>
              <w:rPr>
                <w:noProof/>
                <w:webHidden/>
              </w:rPr>
              <w:fldChar w:fldCharType="begin"/>
            </w:r>
            <w:r>
              <w:rPr>
                <w:noProof/>
                <w:webHidden/>
              </w:rPr>
              <w:instrText xml:space="preserve"> PAGEREF _Toc212449834 \h </w:instrText>
            </w:r>
            <w:r>
              <w:rPr>
                <w:noProof/>
                <w:webHidden/>
              </w:rPr>
            </w:r>
            <w:r>
              <w:rPr>
                <w:noProof/>
                <w:webHidden/>
              </w:rPr>
              <w:fldChar w:fldCharType="separate"/>
            </w:r>
            <w:r>
              <w:rPr>
                <w:noProof/>
                <w:webHidden/>
              </w:rPr>
              <w:t>7</w:t>
            </w:r>
            <w:r>
              <w:rPr>
                <w:noProof/>
                <w:webHidden/>
              </w:rPr>
              <w:fldChar w:fldCharType="end"/>
            </w:r>
          </w:hyperlink>
        </w:p>
        <w:p w14:paraId="44FF651D" w14:textId="77777777" w:rsidR="0083416E" w:rsidRDefault="0083416E">
          <w:pPr>
            <w:pStyle w:val="TDC1"/>
            <w:tabs>
              <w:tab w:val="left" w:pos="480"/>
              <w:tab w:val="right" w:leader="dot" w:pos="9320"/>
            </w:tabs>
            <w:rPr>
              <w:rFonts w:asciiTheme="minorHAnsi" w:eastAsiaTheme="minorEastAsia" w:hAnsiTheme="minorHAnsi"/>
              <w:noProof/>
              <w:sz w:val="22"/>
              <w:szCs w:val="22"/>
              <w:lang w:eastAsia="es-CO"/>
            </w:rPr>
          </w:pPr>
          <w:hyperlink w:anchor="_Toc212449835" w:history="1">
            <w:r w:rsidRPr="009928AE">
              <w:rPr>
                <w:rStyle w:val="Hipervnculo"/>
                <w:rFonts w:ascii="Tahoma" w:hAnsi="Tahoma" w:cs="Tahoma"/>
                <w:b/>
                <w:noProof/>
              </w:rPr>
              <w:t>4.</w:t>
            </w:r>
            <w:r>
              <w:rPr>
                <w:rFonts w:asciiTheme="minorHAnsi" w:eastAsiaTheme="minorEastAsia" w:hAnsiTheme="minorHAnsi"/>
                <w:noProof/>
                <w:sz w:val="22"/>
                <w:szCs w:val="22"/>
                <w:lang w:eastAsia="es-CO"/>
              </w:rPr>
              <w:tab/>
            </w:r>
            <w:r w:rsidRPr="009928AE">
              <w:rPr>
                <w:rStyle w:val="Hipervnculo"/>
                <w:rFonts w:ascii="Tahoma" w:hAnsi="Tahoma" w:cs="Tahoma"/>
                <w:b/>
                <w:noProof/>
              </w:rPr>
              <w:t>Principios archivísticos</w:t>
            </w:r>
            <w:r>
              <w:rPr>
                <w:noProof/>
                <w:webHidden/>
              </w:rPr>
              <w:tab/>
            </w:r>
            <w:r>
              <w:rPr>
                <w:noProof/>
                <w:webHidden/>
              </w:rPr>
              <w:fldChar w:fldCharType="begin"/>
            </w:r>
            <w:r>
              <w:rPr>
                <w:noProof/>
                <w:webHidden/>
              </w:rPr>
              <w:instrText xml:space="preserve"> PAGEREF _Toc212449835 \h </w:instrText>
            </w:r>
            <w:r>
              <w:rPr>
                <w:noProof/>
                <w:webHidden/>
              </w:rPr>
            </w:r>
            <w:r>
              <w:rPr>
                <w:noProof/>
                <w:webHidden/>
              </w:rPr>
              <w:fldChar w:fldCharType="separate"/>
            </w:r>
            <w:r>
              <w:rPr>
                <w:noProof/>
                <w:webHidden/>
              </w:rPr>
              <w:t>8</w:t>
            </w:r>
            <w:r>
              <w:rPr>
                <w:noProof/>
                <w:webHidden/>
              </w:rPr>
              <w:fldChar w:fldCharType="end"/>
            </w:r>
          </w:hyperlink>
        </w:p>
        <w:p w14:paraId="14D6D06C" w14:textId="77777777" w:rsidR="0083416E" w:rsidRDefault="0083416E">
          <w:pPr>
            <w:pStyle w:val="TDC1"/>
            <w:tabs>
              <w:tab w:val="left" w:pos="480"/>
              <w:tab w:val="right" w:leader="dot" w:pos="9320"/>
            </w:tabs>
            <w:rPr>
              <w:rFonts w:asciiTheme="minorHAnsi" w:eastAsiaTheme="minorEastAsia" w:hAnsiTheme="minorHAnsi"/>
              <w:noProof/>
              <w:sz w:val="22"/>
              <w:szCs w:val="22"/>
              <w:lang w:eastAsia="es-CO"/>
            </w:rPr>
          </w:pPr>
          <w:hyperlink w:anchor="_Toc212449836" w:history="1">
            <w:r w:rsidRPr="009928AE">
              <w:rPr>
                <w:rStyle w:val="Hipervnculo"/>
                <w:rFonts w:ascii="Tahoma" w:hAnsi="Tahoma" w:cs="Tahoma"/>
                <w:b/>
                <w:noProof/>
              </w:rPr>
              <w:t>5.</w:t>
            </w:r>
            <w:r>
              <w:rPr>
                <w:rFonts w:asciiTheme="minorHAnsi" w:eastAsiaTheme="minorEastAsia" w:hAnsiTheme="minorHAnsi"/>
                <w:noProof/>
                <w:sz w:val="22"/>
                <w:szCs w:val="22"/>
                <w:lang w:eastAsia="es-CO"/>
              </w:rPr>
              <w:tab/>
            </w:r>
            <w:r w:rsidRPr="009928AE">
              <w:rPr>
                <w:rStyle w:val="Hipervnculo"/>
                <w:rFonts w:ascii="Tahoma" w:hAnsi="Tahoma" w:cs="Tahoma"/>
                <w:b/>
                <w:noProof/>
              </w:rPr>
              <w:t>Glosario</w:t>
            </w:r>
            <w:r>
              <w:rPr>
                <w:noProof/>
                <w:webHidden/>
              </w:rPr>
              <w:tab/>
            </w:r>
            <w:r>
              <w:rPr>
                <w:noProof/>
                <w:webHidden/>
              </w:rPr>
              <w:fldChar w:fldCharType="begin"/>
            </w:r>
            <w:r>
              <w:rPr>
                <w:noProof/>
                <w:webHidden/>
              </w:rPr>
              <w:instrText xml:space="preserve"> PAGEREF _Toc212449836 \h </w:instrText>
            </w:r>
            <w:r>
              <w:rPr>
                <w:noProof/>
                <w:webHidden/>
              </w:rPr>
            </w:r>
            <w:r>
              <w:rPr>
                <w:noProof/>
                <w:webHidden/>
              </w:rPr>
              <w:fldChar w:fldCharType="separate"/>
            </w:r>
            <w:r>
              <w:rPr>
                <w:noProof/>
                <w:webHidden/>
              </w:rPr>
              <w:t>12</w:t>
            </w:r>
            <w:r>
              <w:rPr>
                <w:noProof/>
                <w:webHidden/>
              </w:rPr>
              <w:fldChar w:fldCharType="end"/>
            </w:r>
          </w:hyperlink>
        </w:p>
        <w:p w14:paraId="10066C45" w14:textId="77777777" w:rsidR="0083416E" w:rsidRDefault="0083416E">
          <w:pPr>
            <w:pStyle w:val="TDC1"/>
            <w:tabs>
              <w:tab w:val="left" w:pos="480"/>
              <w:tab w:val="right" w:leader="dot" w:pos="9320"/>
            </w:tabs>
            <w:rPr>
              <w:rFonts w:asciiTheme="minorHAnsi" w:eastAsiaTheme="minorEastAsia" w:hAnsiTheme="minorHAnsi"/>
              <w:noProof/>
              <w:sz w:val="22"/>
              <w:szCs w:val="22"/>
              <w:lang w:eastAsia="es-CO"/>
            </w:rPr>
          </w:pPr>
          <w:hyperlink w:anchor="_Toc212449837" w:history="1">
            <w:r w:rsidRPr="009928AE">
              <w:rPr>
                <w:rStyle w:val="Hipervnculo"/>
                <w:rFonts w:ascii="Tahoma" w:hAnsi="Tahoma" w:cs="Tahoma"/>
                <w:b/>
                <w:noProof/>
              </w:rPr>
              <w:t>6.</w:t>
            </w:r>
            <w:r>
              <w:rPr>
                <w:rFonts w:asciiTheme="minorHAnsi" w:eastAsiaTheme="minorEastAsia" w:hAnsiTheme="minorHAnsi"/>
                <w:noProof/>
                <w:sz w:val="22"/>
                <w:szCs w:val="22"/>
                <w:lang w:eastAsia="es-CO"/>
              </w:rPr>
              <w:tab/>
            </w:r>
            <w:r w:rsidRPr="009928AE">
              <w:rPr>
                <w:rStyle w:val="Hipervnculo"/>
                <w:rFonts w:ascii="Tahoma" w:hAnsi="Tahoma" w:cs="Tahoma"/>
                <w:b/>
                <w:noProof/>
              </w:rPr>
              <w:t>Estructura organizacional</w:t>
            </w:r>
            <w:r>
              <w:rPr>
                <w:noProof/>
                <w:webHidden/>
              </w:rPr>
              <w:tab/>
            </w:r>
            <w:r>
              <w:rPr>
                <w:noProof/>
                <w:webHidden/>
              </w:rPr>
              <w:fldChar w:fldCharType="begin"/>
            </w:r>
            <w:r>
              <w:rPr>
                <w:noProof/>
                <w:webHidden/>
              </w:rPr>
              <w:instrText xml:space="preserve"> PAGEREF _Toc212449837 \h </w:instrText>
            </w:r>
            <w:r>
              <w:rPr>
                <w:noProof/>
                <w:webHidden/>
              </w:rPr>
            </w:r>
            <w:r>
              <w:rPr>
                <w:noProof/>
                <w:webHidden/>
              </w:rPr>
              <w:fldChar w:fldCharType="separate"/>
            </w:r>
            <w:r>
              <w:rPr>
                <w:noProof/>
                <w:webHidden/>
              </w:rPr>
              <w:t>15</w:t>
            </w:r>
            <w:r>
              <w:rPr>
                <w:noProof/>
                <w:webHidden/>
              </w:rPr>
              <w:fldChar w:fldCharType="end"/>
            </w:r>
          </w:hyperlink>
        </w:p>
        <w:p w14:paraId="61744CE9" w14:textId="77777777" w:rsidR="0083416E" w:rsidRDefault="0083416E">
          <w:pPr>
            <w:pStyle w:val="TDC1"/>
            <w:tabs>
              <w:tab w:val="left" w:pos="480"/>
              <w:tab w:val="right" w:leader="dot" w:pos="9320"/>
            </w:tabs>
            <w:rPr>
              <w:rFonts w:asciiTheme="minorHAnsi" w:eastAsiaTheme="minorEastAsia" w:hAnsiTheme="minorHAnsi"/>
              <w:noProof/>
              <w:sz w:val="22"/>
              <w:szCs w:val="22"/>
              <w:lang w:eastAsia="es-CO"/>
            </w:rPr>
          </w:pPr>
          <w:hyperlink w:anchor="_Toc212449838" w:history="1">
            <w:r w:rsidRPr="009928AE">
              <w:rPr>
                <w:rStyle w:val="Hipervnculo"/>
                <w:rFonts w:ascii="Tahoma" w:hAnsi="Tahoma" w:cs="Tahoma"/>
                <w:b/>
                <w:noProof/>
              </w:rPr>
              <w:t>7.</w:t>
            </w:r>
            <w:r>
              <w:rPr>
                <w:rFonts w:asciiTheme="minorHAnsi" w:eastAsiaTheme="minorEastAsia" w:hAnsiTheme="minorHAnsi"/>
                <w:noProof/>
                <w:sz w:val="22"/>
                <w:szCs w:val="22"/>
                <w:lang w:eastAsia="es-CO"/>
              </w:rPr>
              <w:tab/>
            </w:r>
            <w:r w:rsidRPr="009928AE">
              <w:rPr>
                <w:rStyle w:val="Hipervnculo"/>
                <w:rFonts w:ascii="Tahoma" w:hAnsi="Tahoma" w:cs="Tahoma"/>
                <w:b/>
                <w:noProof/>
              </w:rPr>
              <w:t>Información general</w:t>
            </w:r>
            <w:r>
              <w:rPr>
                <w:noProof/>
                <w:webHidden/>
              </w:rPr>
              <w:tab/>
            </w:r>
            <w:r>
              <w:rPr>
                <w:noProof/>
                <w:webHidden/>
              </w:rPr>
              <w:fldChar w:fldCharType="begin"/>
            </w:r>
            <w:r>
              <w:rPr>
                <w:noProof/>
                <w:webHidden/>
              </w:rPr>
              <w:instrText xml:space="preserve"> PAGEREF _Toc212449838 \h </w:instrText>
            </w:r>
            <w:r>
              <w:rPr>
                <w:noProof/>
                <w:webHidden/>
              </w:rPr>
            </w:r>
            <w:r>
              <w:rPr>
                <w:noProof/>
                <w:webHidden/>
              </w:rPr>
              <w:fldChar w:fldCharType="separate"/>
            </w:r>
            <w:r>
              <w:rPr>
                <w:noProof/>
                <w:webHidden/>
              </w:rPr>
              <w:t>16</w:t>
            </w:r>
            <w:r>
              <w:rPr>
                <w:noProof/>
                <w:webHidden/>
              </w:rPr>
              <w:fldChar w:fldCharType="end"/>
            </w:r>
          </w:hyperlink>
        </w:p>
        <w:p w14:paraId="45B7692D" w14:textId="77777777" w:rsidR="0083416E" w:rsidRDefault="0083416E">
          <w:pPr>
            <w:pStyle w:val="TDC2"/>
            <w:tabs>
              <w:tab w:val="left" w:pos="1100"/>
              <w:tab w:val="right" w:leader="dot" w:pos="9320"/>
            </w:tabs>
            <w:rPr>
              <w:rFonts w:asciiTheme="minorHAnsi" w:eastAsiaTheme="minorEastAsia" w:hAnsiTheme="minorHAnsi"/>
              <w:noProof/>
              <w:sz w:val="22"/>
              <w:szCs w:val="22"/>
              <w:lang w:eastAsia="es-CO"/>
            </w:rPr>
          </w:pPr>
          <w:hyperlink w:anchor="_Toc212449839" w:history="1">
            <w:r w:rsidRPr="009928AE">
              <w:rPr>
                <w:rStyle w:val="Hipervnculo"/>
                <w:rFonts w:ascii="Tahoma" w:hAnsi="Tahoma" w:cs="Tahoma"/>
                <w:b/>
                <w:noProof/>
              </w:rPr>
              <w:t>7.1.</w:t>
            </w:r>
            <w:r>
              <w:rPr>
                <w:rFonts w:asciiTheme="minorHAnsi" w:eastAsiaTheme="minorEastAsia" w:hAnsiTheme="minorHAnsi"/>
                <w:noProof/>
                <w:sz w:val="22"/>
                <w:szCs w:val="22"/>
                <w:lang w:eastAsia="es-CO"/>
              </w:rPr>
              <w:tab/>
            </w:r>
            <w:r w:rsidRPr="009928AE">
              <w:rPr>
                <w:rStyle w:val="Hipervnculo"/>
                <w:rFonts w:ascii="Tahoma" w:hAnsi="Tahoma" w:cs="Tahoma"/>
                <w:b/>
                <w:noProof/>
              </w:rPr>
              <w:t>Reseña histórica</w:t>
            </w:r>
            <w:r>
              <w:rPr>
                <w:noProof/>
                <w:webHidden/>
              </w:rPr>
              <w:tab/>
            </w:r>
            <w:r>
              <w:rPr>
                <w:noProof/>
                <w:webHidden/>
              </w:rPr>
              <w:fldChar w:fldCharType="begin"/>
            </w:r>
            <w:r>
              <w:rPr>
                <w:noProof/>
                <w:webHidden/>
              </w:rPr>
              <w:instrText xml:space="preserve"> PAGEREF _Toc212449839 \h </w:instrText>
            </w:r>
            <w:r>
              <w:rPr>
                <w:noProof/>
                <w:webHidden/>
              </w:rPr>
            </w:r>
            <w:r>
              <w:rPr>
                <w:noProof/>
                <w:webHidden/>
              </w:rPr>
              <w:fldChar w:fldCharType="separate"/>
            </w:r>
            <w:r>
              <w:rPr>
                <w:noProof/>
                <w:webHidden/>
              </w:rPr>
              <w:t>17</w:t>
            </w:r>
            <w:r>
              <w:rPr>
                <w:noProof/>
                <w:webHidden/>
              </w:rPr>
              <w:fldChar w:fldCharType="end"/>
            </w:r>
          </w:hyperlink>
        </w:p>
        <w:p w14:paraId="284AB7B8" w14:textId="77777777" w:rsidR="0083416E" w:rsidRDefault="0083416E">
          <w:pPr>
            <w:pStyle w:val="TDC2"/>
            <w:tabs>
              <w:tab w:val="left" w:pos="1100"/>
              <w:tab w:val="right" w:leader="dot" w:pos="9320"/>
            </w:tabs>
            <w:rPr>
              <w:rFonts w:asciiTheme="minorHAnsi" w:eastAsiaTheme="minorEastAsia" w:hAnsiTheme="minorHAnsi"/>
              <w:noProof/>
              <w:sz w:val="22"/>
              <w:szCs w:val="22"/>
              <w:lang w:eastAsia="es-CO"/>
            </w:rPr>
          </w:pPr>
          <w:hyperlink w:anchor="_Toc212449840" w:history="1">
            <w:r w:rsidRPr="009928AE">
              <w:rPr>
                <w:rStyle w:val="Hipervnculo"/>
                <w:rFonts w:ascii="Tahoma" w:hAnsi="Tahoma" w:cs="Tahoma"/>
                <w:b/>
                <w:noProof/>
              </w:rPr>
              <w:t>7.2.</w:t>
            </w:r>
            <w:r>
              <w:rPr>
                <w:rFonts w:asciiTheme="minorHAnsi" w:eastAsiaTheme="minorEastAsia" w:hAnsiTheme="minorHAnsi"/>
                <w:noProof/>
                <w:sz w:val="22"/>
                <w:szCs w:val="22"/>
                <w:lang w:eastAsia="es-CO"/>
              </w:rPr>
              <w:tab/>
            </w:r>
            <w:r w:rsidRPr="009928AE">
              <w:rPr>
                <w:rStyle w:val="Hipervnculo"/>
                <w:rFonts w:ascii="Tahoma" w:hAnsi="Tahoma" w:cs="Tahoma"/>
                <w:b/>
                <w:noProof/>
              </w:rPr>
              <w:t>Misión</w:t>
            </w:r>
            <w:r>
              <w:rPr>
                <w:noProof/>
                <w:webHidden/>
              </w:rPr>
              <w:tab/>
            </w:r>
            <w:r>
              <w:rPr>
                <w:noProof/>
                <w:webHidden/>
              </w:rPr>
              <w:fldChar w:fldCharType="begin"/>
            </w:r>
            <w:r>
              <w:rPr>
                <w:noProof/>
                <w:webHidden/>
              </w:rPr>
              <w:instrText xml:space="preserve"> PAGEREF _Toc212449840 \h </w:instrText>
            </w:r>
            <w:r>
              <w:rPr>
                <w:noProof/>
                <w:webHidden/>
              </w:rPr>
            </w:r>
            <w:r>
              <w:rPr>
                <w:noProof/>
                <w:webHidden/>
              </w:rPr>
              <w:fldChar w:fldCharType="separate"/>
            </w:r>
            <w:r>
              <w:rPr>
                <w:noProof/>
                <w:webHidden/>
              </w:rPr>
              <w:t>17</w:t>
            </w:r>
            <w:r>
              <w:rPr>
                <w:noProof/>
                <w:webHidden/>
              </w:rPr>
              <w:fldChar w:fldCharType="end"/>
            </w:r>
          </w:hyperlink>
        </w:p>
        <w:p w14:paraId="5576D58D" w14:textId="1A3917A6" w:rsidR="0083416E" w:rsidRDefault="0083416E">
          <w:pPr>
            <w:pStyle w:val="TDC2"/>
            <w:tabs>
              <w:tab w:val="right" w:leader="dot" w:pos="9320"/>
            </w:tabs>
            <w:rPr>
              <w:rFonts w:asciiTheme="minorHAnsi" w:eastAsiaTheme="minorEastAsia" w:hAnsiTheme="minorHAnsi"/>
              <w:noProof/>
              <w:sz w:val="22"/>
              <w:szCs w:val="22"/>
              <w:lang w:eastAsia="es-CO"/>
            </w:rPr>
          </w:pPr>
          <w:hyperlink w:anchor="_Toc212449841" w:history="1">
            <w:r w:rsidRPr="009928AE">
              <w:rPr>
                <w:rStyle w:val="Hipervnculo"/>
                <w:rFonts w:ascii="Tahoma" w:hAnsi="Tahoma" w:cs="Tahoma"/>
                <w:b/>
                <w:i/>
                <w:noProof/>
              </w:rPr>
              <w:t>EMPRESAS PÚBLICAS DEL QUINDÍO EPQ SA ESP</w:t>
            </w:r>
            <w:r w:rsidRPr="009928AE">
              <w:rPr>
                <w:rStyle w:val="Hipervnculo"/>
                <w:rFonts w:ascii="Tahoma" w:hAnsi="Tahoma" w:cs="Tahoma"/>
                <w:noProof/>
                <w:shd w:val="clear" w:color="auto" w:fill="F9F9F9"/>
              </w:rPr>
              <w:t>.</w:t>
            </w:r>
            <w:r>
              <w:rPr>
                <w:noProof/>
                <w:webHidden/>
              </w:rPr>
              <w:tab/>
            </w:r>
            <w:r>
              <w:rPr>
                <w:noProof/>
                <w:webHidden/>
              </w:rPr>
              <w:fldChar w:fldCharType="begin"/>
            </w:r>
            <w:r>
              <w:rPr>
                <w:noProof/>
                <w:webHidden/>
              </w:rPr>
              <w:instrText xml:space="preserve"> PAGEREF _Toc212449841 \h </w:instrText>
            </w:r>
            <w:r>
              <w:rPr>
                <w:noProof/>
                <w:webHidden/>
              </w:rPr>
            </w:r>
            <w:r>
              <w:rPr>
                <w:noProof/>
                <w:webHidden/>
              </w:rPr>
              <w:fldChar w:fldCharType="separate"/>
            </w:r>
            <w:r>
              <w:rPr>
                <w:noProof/>
                <w:webHidden/>
              </w:rPr>
              <w:t>17</w:t>
            </w:r>
            <w:r>
              <w:rPr>
                <w:noProof/>
                <w:webHidden/>
              </w:rPr>
              <w:fldChar w:fldCharType="end"/>
            </w:r>
          </w:hyperlink>
        </w:p>
        <w:p w14:paraId="4AEB558B" w14:textId="77777777" w:rsidR="0083416E" w:rsidRDefault="0083416E">
          <w:pPr>
            <w:pStyle w:val="TDC2"/>
            <w:tabs>
              <w:tab w:val="left" w:pos="1100"/>
              <w:tab w:val="right" w:leader="dot" w:pos="9320"/>
            </w:tabs>
            <w:rPr>
              <w:rFonts w:asciiTheme="minorHAnsi" w:eastAsiaTheme="minorEastAsia" w:hAnsiTheme="minorHAnsi"/>
              <w:noProof/>
              <w:sz w:val="22"/>
              <w:szCs w:val="22"/>
              <w:lang w:eastAsia="es-CO"/>
            </w:rPr>
          </w:pPr>
          <w:hyperlink w:anchor="_Toc212449842" w:history="1">
            <w:r w:rsidRPr="009928AE">
              <w:rPr>
                <w:rStyle w:val="Hipervnculo"/>
                <w:rFonts w:ascii="Tahoma" w:hAnsi="Tahoma" w:cs="Tahoma"/>
                <w:b/>
                <w:noProof/>
              </w:rPr>
              <w:t>7.3.</w:t>
            </w:r>
            <w:r>
              <w:rPr>
                <w:rFonts w:asciiTheme="minorHAnsi" w:eastAsiaTheme="minorEastAsia" w:hAnsiTheme="minorHAnsi"/>
                <w:noProof/>
                <w:sz w:val="22"/>
                <w:szCs w:val="22"/>
                <w:lang w:eastAsia="es-CO"/>
              </w:rPr>
              <w:tab/>
            </w:r>
            <w:r w:rsidRPr="009928AE">
              <w:rPr>
                <w:rStyle w:val="Hipervnculo"/>
                <w:rFonts w:ascii="Tahoma" w:hAnsi="Tahoma" w:cs="Tahoma"/>
                <w:b/>
                <w:noProof/>
              </w:rPr>
              <w:t>Visión</w:t>
            </w:r>
            <w:r>
              <w:rPr>
                <w:noProof/>
                <w:webHidden/>
              </w:rPr>
              <w:tab/>
            </w:r>
            <w:r>
              <w:rPr>
                <w:noProof/>
                <w:webHidden/>
              </w:rPr>
              <w:fldChar w:fldCharType="begin"/>
            </w:r>
            <w:r>
              <w:rPr>
                <w:noProof/>
                <w:webHidden/>
              </w:rPr>
              <w:instrText xml:space="preserve"> PAGEREF _Toc212449842 \h </w:instrText>
            </w:r>
            <w:r>
              <w:rPr>
                <w:noProof/>
                <w:webHidden/>
              </w:rPr>
            </w:r>
            <w:r>
              <w:rPr>
                <w:noProof/>
                <w:webHidden/>
              </w:rPr>
              <w:fldChar w:fldCharType="separate"/>
            </w:r>
            <w:r>
              <w:rPr>
                <w:noProof/>
                <w:webHidden/>
              </w:rPr>
              <w:t>18</w:t>
            </w:r>
            <w:r>
              <w:rPr>
                <w:noProof/>
                <w:webHidden/>
              </w:rPr>
              <w:fldChar w:fldCharType="end"/>
            </w:r>
          </w:hyperlink>
        </w:p>
        <w:p w14:paraId="413D8EBC" w14:textId="6B339641" w:rsidR="0083416E" w:rsidRDefault="0083416E">
          <w:pPr>
            <w:pStyle w:val="TDC2"/>
            <w:tabs>
              <w:tab w:val="right" w:leader="dot" w:pos="9320"/>
            </w:tabs>
            <w:rPr>
              <w:rFonts w:asciiTheme="minorHAnsi" w:eastAsiaTheme="minorEastAsia" w:hAnsiTheme="minorHAnsi"/>
              <w:noProof/>
              <w:sz w:val="22"/>
              <w:szCs w:val="22"/>
              <w:lang w:eastAsia="es-CO"/>
            </w:rPr>
          </w:pPr>
          <w:hyperlink w:anchor="_Toc212449843" w:history="1">
            <w:r w:rsidRPr="009928AE">
              <w:rPr>
                <w:rStyle w:val="Hipervnculo"/>
                <w:rFonts w:ascii="Tahoma" w:hAnsi="Tahoma" w:cs="Tahoma"/>
                <w:b/>
                <w:i/>
                <w:noProof/>
              </w:rPr>
              <w:t>EMPRESAS PÚBLICAS DEL QUINDÍO S.A. E.S.P</w:t>
            </w:r>
            <w:r w:rsidRPr="009928AE">
              <w:rPr>
                <w:rStyle w:val="Hipervnculo"/>
                <w:rFonts w:ascii="Tahoma" w:hAnsi="Tahoma" w:cs="Tahoma"/>
                <w:noProof/>
              </w:rPr>
              <w:t>..</w:t>
            </w:r>
            <w:r>
              <w:rPr>
                <w:noProof/>
                <w:webHidden/>
              </w:rPr>
              <w:tab/>
            </w:r>
            <w:r>
              <w:rPr>
                <w:noProof/>
                <w:webHidden/>
              </w:rPr>
              <w:fldChar w:fldCharType="begin"/>
            </w:r>
            <w:r>
              <w:rPr>
                <w:noProof/>
                <w:webHidden/>
              </w:rPr>
              <w:instrText xml:space="preserve"> PAGEREF _Toc212449843 \h </w:instrText>
            </w:r>
            <w:r>
              <w:rPr>
                <w:noProof/>
                <w:webHidden/>
              </w:rPr>
            </w:r>
            <w:r>
              <w:rPr>
                <w:noProof/>
                <w:webHidden/>
              </w:rPr>
              <w:fldChar w:fldCharType="separate"/>
            </w:r>
            <w:r>
              <w:rPr>
                <w:noProof/>
                <w:webHidden/>
              </w:rPr>
              <w:t>18</w:t>
            </w:r>
            <w:r>
              <w:rPr>
                <w:noProof/>
                <w:webHidden/>
              </w:rPr>
              <w:fldChar w:fldCharType="end"/>
            </w:r>
          </w:hyperlink>
        </w:p>
        <w:p w14:paraId="7199A8F2" w14:textId="77777777" w:rsidR="0083416E" w:rsidRDefault="0083416E">
          <w:pPr>
            <w:pStyle w:val="TDC2"/>
            <w:tabs>
              <w:tab w:val="left" w:pos="1100"/>
              <w:tab w:val="right" w:leader="dot" w:pos="9320"/>
            </w:tabs>
            <w:rPr>
              <w:rFonts w:asciiTheme="minorHAnsi" w:eastAsiaTheme="minorEastAsia" w:hAnsiTheme="minorHAnsi"/>
              <w:noProof/>
              <w:sz w:val="22"/>
              <w:szCs w:val="22"/>
              <w:lang w:eastAsia="es-CO"/>
            </w:rPr>
          </w:pPr>
          <w:hyperlink w:anchor="_Toc212449844" w:history="1">
            <w:r w:rsidRPr="009928AE">
              <w:rPr>
                <w:rStyle w:val="Hipervnculo"/>
                <w:rFonts w:ascii="Tahoma" w:hAnsi="Tahoma" w:cs="Tahoma"/>
                <w:b/>
                <w:noProof/>
              </w:rPr>
              <w:t>7.4.</w:t>
            </w:r>
            <w:r>
              <w:rPr>
                <w:rFonts w:asciiTheme="minorHAnsi" w:eastAsiaTheme="minorEastAsia" w:hAnsiTheme="minorHAnsi"/>
                <w:noProof/>
                <w:sz w:val="22"/>
                <w:szCs w:val="22"/>
                <w:lang w:eastAsia="es-CO"/>
              </w:rPr>
              <w:tab/>
            </w:r>
            <w:r w:rsidRPr="009928AE">
              <w:rPr>
                <w:rStyle w:val="Hipervnculo"/>
                <w:rFonts w:ascii="Tahoma" w:hAnsi="Tahoma" w:cs="Tahoma"/>
                <w:b/>
                <w:noProof/>
              </w:rPr>
              <w:t>Valores – Código de Integridad</w:t>
            </w:r>
            <w:r>
              <w:rPr>
                <w:noProof/>
                <w:webHidden/>
              </w:rPr>
              <w:tab/>
            </w:r>
            <w:r>
              <w:rPr>
                <w:noProof/>
                <w:webHidden/>
              </w:rPr>
              <w:fldChar w:fldCharType="begin"/>
            </w:r>
            <w:r>
              <w:rPr>
                <w:noProof/>
                <w:webHidden/>
              </w:rPr>
              <w:instrText xml:space="preserve"> PAGEREF _Toc212449844 \h </w:instrText>
            </w:r>
            <w:r>
              <w:rPr>
                <w:noProof/>
                <w:webHidden/>
              </w:rPr>
            </w:r>
            <w:r>
              <w:rPr>
                <w:noProof/>
                <w:webHidden/>
              </w:rPr>
              <w:fldChar w:fldCharType="separate"/>
            </w:r>
            <w:r>
              <w:rPr>
                <w:noProof/>
                <w:webHidden/>
              </w:rPr>
              <w:t>18</w:t>
            </w:r>
            <w:r>
              <w:rPr>
                <w:noProof/>
                <w:webHidden/>
              </w:rPr>
              <w:fldChar w:fldCharType="end"/>
            </w:r>
          </w:hyperlink>
        </w:p>
        <w:p w14:paraId="2EF34646" w14:textId="77777777" w:rsidR="0083416E" w:rsidRDefault="0083416E">
          <w:pPr>
            <w:pStyle w:val="TDC2"/>
            <w:tabs>
              <w:tab w:val="left" w:pos="880"/>
              <w:tab w:val="right" w:leader="dot" w:pos="9320"/>
            </w:tabs>
            <w:rPr>
              <w:rFonts w:asciiTheme="minorHAnsi" w:eastAsiaTheme="minorEastAsia" w:hAnsiTheme="minorHAnsi"/>
              <w:noProof/>
              <w:sz w:val="22"/>
              <w:szCs w:val="22"/>
              <w:lang w:eastAsia="es-CO"/>
            </w:rPr>
          </w:pPr>
          <w:hyperlink w:anchor="_Toc212449845" w:history="1">
            <w:r w:rsidRPr="009928AE">
              <w:rPr>
                <w:rStyle w:val="Hipervnculo"/>
                <w:rFonts w:ascii="Tahoma" w:hAnsi="Tahoma" w:cs="Tahoma"/>
                <w:b/>
                <w:noProof/>
              </w:rPr>
              <w:t>7.5</w:t>
            </w:r>
            <w:r>
              <w:rPr>
                <w:rFonts w:asciiTheme="minorHAnsi" w:eastAsiaTheme="minorEastAsia" w:hAnsiTheme="minorHAnsi"/>
                <w:noProof/>
                <w:sz w:val="22"/>
                <w:szCs w:val="22"/>
                <w:lang w:eastAsia="es-CO"/>
              </w:rPr>
              <w:tab/>
            </w:r>
            <w:r w:rsidRPr="009928AE">
              <w:rPr>
                <w:rStyle w:val="Hipervnculo"/>
                <w:rFonts w:ascii="Tahoma" w:hAnsi="Tahoma" w:cs="Tahoma"/>
                <w:b/>
                <w:noProof/>
              </w:rPr>
              <w:t>Objetivos Corporativos</w:t>
            </w:r>
            <w:r>
              <w:rPr>
                <w:noProof/>
                <w:webHidden/>
              </w:rPr>
              <w:tab/>
            </w:r>
            <w:r>
              <w:rPr>
                <w:noProof/>
                <w:webHidden/>
              </w:rPr>
              <w:fldChar w:fldCharType="begin"/>
            </w:r>
            <w:r>
              <w:rPr>
                <w:noProof/>
                <w:webHidden/>
              </w:rPr>
              <w:instrText xml:space="preserve"> PAGEREF _Toc212449845 \h </w:instrText>
            </w:r>
            <w:r>
              <w:rPr>
                <w:noProof/>
                <w:webHidden/>
              </w:rPr>
            </w:r>
            <w:r>
              <w:rPr>
                <w:noProof/>
                <w:webHidden/>
              </w:rPr>
              <w:fldChar w:fldCharType="separate"/>
            </w:r>
            <w:r>
              <w:rPr>
                <w:noProof/>
                <w:webHidden/>
              </w:rPr>
              <w:t>18</w:t>
            </w:r>
            <w:r>
              <w:rPr>
                <w:noProof/>
                <w:webHidden/>
              </w:rPr>
              <w:fldChar w:fldCharType="end"/>
            </w:r>
          </w:hyperlink>
        </w:p>
        <w:p w14:paraId="45DBB6BC" w14:textId="77777777" w:rsidR="0083416E" w:rsidRDefault="0083416E">
          <w:pPr>
            <w:pStyle w:val="TDC2"/>
            <w:tabs>
              <w:tab w:val="left" w:pos="880"/>
              <w:tab w:val="right" w:leader="dot" w:pos="9320"/>
            </w:tabs>
            <w:rPr>
              <w:rFonts w:asciiTheme="minorHAnsi" w:eastAsiaTheme="minorEastAsia" w:hAnsiTheme="minorHAnsi"/>
              <w:noProof/>
              <w:sz w:val="22"/>
              <w:szCs w:val="22"/>
              <w:lang w:eastAsia="es-CO"/>
            </w:rPr>
          </w:pPr>
          <w:hyperlink w:anchor="_Toc212449846" w:history="1">
            <w:r w:rsidRPr="009928AE">
              <w:rPr>
                <w:rStyle w:val="Hipervnculo"/>
                <w:rFonts w:ascii="Tahoma" w:hAnsi="Tahoma" w:cs="Tahoma"/>
                <w:b/>
                <w:noProof/>
              </w:rPr>
              <w:t>7.6</w:t>
            </w:r>
            <w:r>
              <w:rPr>
                <w:rFonts w:asciiTheme="minorHAnsi" w:eastAsiaTheme="minorEastAsia" w:hAnsiTheme="minorHAnsi"/>
                <w:noProof/>
                <w:sz w:val="22"/>
                <w:szCs w:val="22"/>
                <w:lang w:eastAsia="es-CO"/>
              </w:rPr>
              <w:tab/>
            </w:r>
            <w:r w:rsidRPr="009928AE">
              <w:rPr>
                <w:rStyle w:val="Hipervnculo"/>
                <w:rFonts w:ascii="Tahoma" w:hAnsi="Tahoma" w:cs="Tahoma"/>
                <w:b/>
                <w:noProof/>
              </w:rPr>
              <w:t>Principios Fundamentales</w:t>
            </w:r>
            <w:r>
              <w:rPr>
                <w:noProof/>
                <w:webHidden/>
              </w:rPr>
              <w:tab/>
            </w:r>
            <w:r>
              <w:rPr>
                <w:noProof/>
                <w:webHidden/>
              </w:rPr>
              <w:fldChar w:fldCharType="begin"/>
            </w:r>
            <w:r>
              <w:rPr>
                <w:noProof/>
                <w:webHidden/>
              </w:rPr>
              <w:instrText xml:space="preserve"> PAGEREF _Toc212449846 \h </w:instrText>
            </w:r>
            <w:r>
              <w:rPr>
                <w:noProof/>
                <w:webHidden/>
              </w:rPr>
            </w:r>
            <w:r>
              <w:rPr>
                <w:noProof/>
                <w:webHidden/>
              </w:rPr>
              <w:fldChar w:fldCharType="separate"/>
            </w:r>
            <w:r>
              <w:rPr>
                <w:noProof/>
                <w:webHidden/>
              </w:rPr>
              <w:t>19</w:t>
            </w:r>
            <w:r>
              <w:rPr>
                <w:noProof/>
                <w:webHidden/>
              </w:rPr>
              <w:fldChar w:fldCharType="end"/>
            </w:r>
          </w:hyperlink>
        </w:p>
        <w:p w14:paraId="18FE12D5" w14:textId="77777777" w:rsidR="0083416E" w:rsidRDefault="0083416E">
          <w:pPr>
            <w:pStyle w:val="TDC2"/>
            <w:tabs>
              <w:tab w:val="left" w:pos="880"/>
              <w:tab w:val="right" w:leader="dot" w:pos="9320"/>
            </w:tabs>
            <w:rPr>
              <w:rFonts w:asciiTheme="minorHAnsi" w:eastAsiaTheme="minorEastAsia" w:hAnsiTheme="minorHAnsi"/>
              <w:noProof/>
              <w:sz w:val="22"/>
              <w:szCs w:val="22"/>
              <w:lang w:eastAsia="es-CO"/>
            </w:rPr>
          </w:pPr>
          <w:hyperlink w:anchor="_Toc212449847" w:history="1">
            <w:r w:rsidRPr="0083416E">
              <w:rPr>
                <w:rStyle w:val="Hipervnculo"/>
                <w:rFonts w:ascii="Tahoma" w:hAnsi="Tahoma" w:cs="Tahoma"/>
                <w:b/>
                <w:noProof/>
              </w:rPr>
              <w:t>7.7</w:t>
            </w:r>
            <w:r w:rsidRPr="0083416E">
              <w:rPr>
                <w:rFonts w:asciiTheme="minorHAnsi" w:eastAsiaTheme="minorEastAsia" w:hAnsiTheme="minorHAnsi"/>
                <w:noProof/>
                <w:sz w:val="22"/>
                <w:szCs w:val="22"/>
                <w:lang w:eastAsia="es-CO"/>
              </w:rPr>
              <w:tab/>
            </w:r>
            <w:r w:rsidRPr="0083416E">
              <w:rPr>
                <w:rStyle w:val="Hipervnculo"/>
                <w:rFonts w:ascii="Tahoma" w:hAnsi="Tahoma" w:cs="Tahoma"/>
                <w:b/>
                <w:noProof/>
              </w:rPr>
              <w:t>Actos administrativos</w:t>
            </w:r>
            <w:r>
              <w:rPr>
                <w:noProof/>
                <w:webHidden/>
              </w:rPr>
              <w:tab/>
            </w:r>
            <w:r>
              <w:rPr>
                <w:noProof/>
                <w:webHidden/>
              </w:rPr>
              <w:fldChar w:fldCharType="begin"/>
            </w:r>
            <w:r>
              <w:rPr>
                <w:noProof/>
                <w:webHidden/>
              </w:rPr>
              <w:instrText xml:space="preserve"> PAGEREF _Toc212449847 \h </w:instrText>
            </w:r>
            <w:r>
              <w:rPr>
                <w:noProof/>
                <w:webHidden/>
              </w:rPr>
            </w:r>
            <w:r>
              <w:rPr>
                <w:noProof/>
                <w:webHidden/>
              </w:rPr>
              <w:fldChar w:fldCharType="separate"/>
            </w:r>
            <w:r>
              <w:rPr>
                <w:noProof/>
                <w:webHidden/>
              </w:rPr>
              <w:t>20</w:t>
            </w:r>
            <w:r>
              <w:rPr>
                <w:noProof/>
                <w:webHidden/>
              </w:rPr>
              <w:fldChar w:fldCharType="end"/>
            </w:r>
          </w:hyperlink>
        </w:p>
        <w:p w14:paraId="66252242" w14:textId="77777777" w:rsidR="0083416E" w:rsidRDefault="0083416E">
          <w:pPr>
            <w:pStyle w:val="TDC2"/>
            <w:tabs>
              <w:tab w:val="left" w:pos="880"/>
              <w:tab w:val="right" w:leader="dot" w:pos="9320"/>
            </w:tabs>
            <w:rPr>
              <w:rFonts w:asciiTheme="minorHAnsi" w:eastAsiaTheme="minorEastAsia" w:hAnsiTheme="minorHAnsi"/>
              <w:noProof/>
              <w:sz w:val="22"/>
              <w:szCs w:val="22"/>
              <w:lang w:eastAsia="es-CO"/>
            </w:rPr>
          </w:pPr>
          <w:hyperlink w:anchor="_Toc212449848" w:history="1">
            <w:r w:rsidRPr="009928AE">
              <w:rPr>
                <w:rStyle w:val="Hipervnculo"/>
                <w:rFonts w:ascii="Tahoma" w:hAnsi="Tahoma" w:cs="Tahoma"/>
                <w:b/>
                <w:noProof/>
              </w:rPr>
              <w:t>7.8</w:t>
            </w:r>
            <w:r>
              <w:rPr>
                <w:rFonts w:asciiTheme="minorHAnsi" w:eastAsiaTheme="minorEastAsia" w:hAnsiTheme="minorHAnsi"/>
                <w:noProof/>
                <w:sz w:val="22"/>
                <w:szCs w:val="22"/>
                <w:lang w:eastAsia="es-CO"/>
              </w:rPr>
              <w:tab/>
            </w:r>
            <w:r w:rsidRPr="009928AE">
              <w:rPr>
                <w:rStyle w:val="Hipervnculo"/>
                <w:rFonts w:ascii="Tahoma" w:hAnsi="Tahoma" w:cs="Tahoma"/>
                <w:b/>
                <w:noProof/>
              </w:rPr>
              <w:t>Identidad corporativa</w:t>
            </w:r>
            <w:r>
              <w:rPr>
                <w:noProof/>
                <w:webHidden/>
              </w:rPr>
              <w:tab/>
            </w:r>
            <w:r>
              <w:rPr>
                <w:noProof/>
                <w:webHidden/>
              </w:rPr>
              <w:fldChar w:fldCharType="begin"/>
            </w:r>
            <w:r>
              <w:rPr>
                <w:noProof/>
                <w:webHidden/>
              </w:rPr>
              <w:instrText xml:space="preserve"> PAGEREF _Toc212449848 \h </w:instrText>
            </w:r>
            <w:r>
              <w:rPr>
                <w:noProof/>
                <w:webHidden/>
              </w:rPr>
            </w:r>
            <w:r>
              <w:rPr>
                <w:noProof/>
                <w:webHidden/>
              </w:rPr>
              <w:fldChar w:fldCharType="separate"/>
            </w:r>
            <w:r>
              <w:rPr>
                <w:noProof/>
                <w:webHidden/>
              </w:rPr>
              <w:t>20</w:t>
            </w:r>
            <w:r>
              <w:rPr>
                <w:noProof/>
                <w:webHidden/>
              </w:rPr>
              <w:fldChar w:fldCharType="end"/>
            </w:r>
          </w:hyperlink>
        </w:p>
        <w:p w14:paraId="39A0369D" w14:textId="77777777" w:rsidR="0083416E" w:rsidRDefault="0083416E">
          <w:pPr>
            <w:pStyle w:val="TDC2"/>
            <w:tabs>
              <w:tab w:val="left" w:pos="880"/>
              <w:tab w:val="right" w:leader="dot" w:pos="9320"/>
            </w:tabs>
            <w:rPr>
              <w:rFonts w:asciiTheme="minorHAnsi" w:eastAsiaTheme="minorEastAsia" w:hAnsiTheme="minorHAnsi"/>
              <w:noProof/>
              <w:sz w:val="22"/>
              <w:szCs w:val="22"/>
              <w:lang w:eastAsia="es-CO"/>
            </w:rPr>
          </w:pPr>
          <w:hyperlink w:anchor="_Toc212449849" w:history="1">
            <w:r w:rsidRPr="009928AE">
              <w:rPr>
                <w:rStyle w:val="Hipervnculo"/>
                <w:rFonts w:ascii="Tahoma" w:hAnsi="Tahoma" w:cs="Tahoma"/>
                <w:b/>
                <w:noProof/>
              </w:rPr>
              <w:t>7.9</w:t>
            </w:r>
            <w:r>
              <w:rPr>
                <w:rFonts w:asciiTheme="minorHAnsi" w:eastAsiaTheme="minorEastAsia" w:hAnsiTheme="minorHAnsi"/>
                <w:noProof/>
                <w:sz w:val="22"/>
                <w:szCs w:val="22"/>
                <w:lang w:eastAsia="es-CO"/>
              </w:rPr>
              <w:tab/>
            </w:r>
            <w:r w:rsidRPr="009928AE">
              <w:rPr>
                <w:rStyle w:val="Hipervnculo"/>
                <w:rFonts w:ascii="Tahoma" w:hAnsi="Tahoma" w:cs="Tahoma"/>
                <w:b/>
                <w:noProof/>
              </w:rPr>
              <w:t>Logotipo y eslogan</w:t>
            </w:r>
            <w:r>
              <w:rPr>
                <w:noProof/>
                <w:webHidden/>
              </w:rPr>
              <w:tab/>
            </w:r>
            <w:r>
              <w:rPr>
                <w:noProof/>
                <w:webHidden/>
              </w:rPr>
              <w:fldChar w:fldCharType="begin"/>
            </w:r>
            <w:r>
              <w:rPr>
                <w:noProof/>
                <w:webHidden/>
              </w:rPr>
              <w:instrText xml:space="preserve"> PAGEREF _Toc212449849 \h </w:instrText>
            </w:r>
            <w:r>
              <w:rPr>
                <w:noProof/>
                <w:webHidden/>
              </w:rPr>
            </w:r>
            <w:r>
              <w:rPr>
                <w:noProof/>
                <w:webHidden/>
              </w:rPr>
              <w:fldChar w:fldCharType="separate"/>
            </w:r>
            <w:r>
              <w:rPr>
                <w:noProof/>
                <w:webHidden/>
              </w:rPr>
              <w:t>21</w:t>
            </w:r>
            <w:r>
              <w:rPr>
                <w:noProof/>
                <w:webHidden/>
              </w:rPr>
              <w:fldChar w:fldCharType="end"/>
            </w:r>
          </w:hyperlink>
        </w:p>
        <w:p w14:paraId="525BE972" w14:textId="77777777" w:rsidR="0083416E" w:rsidRDefault="0083416E">
          <w:pPr>
            <w:pStyle w:val="TDC1"/>
            <w:tabs>
              <w:tab w:val="left" w:pos="480"/>
              <w:tab w:val="right" w:leader="dot" w:pos="9320"/>
            </w:tabs>
            <w:rPr>
              <w:rFonts w:asciiTheme="minorHAnsi" w:eastAsiaTheme="minorEastAsia" w:hAnsiTheme="minorHAnsi"/>
              <w:noProof/>
              <w:sz w:val="22"/>
              <w:szCs w:val="22"/>
              <w:lang w:eastAsia="es-CO"/>
            </w:rPr>
          </w:pPr>
          <w:hyperlink w:anchor="_Toc212449850" w:history="1">
            <w:r w:rsidRPr="009928AE">
              <w:rPr>
                <w:rStyle w:val="Hipervnculo"/>
                <w:rFonts w:ascii="Tahoma" w:hAnsi="Tahoma" w:cs="Tahoma"/>
                <w:b/>
                <w:noProof/>
              </w:rPr>
              <w:t>8</w:t>
            </w:r>
            <w:r>
              <w:rPr>
                <w:rFonts w:asciiTheme="minorHAnsi" w:eastAsiaTheme="minorEastAsia" w:hAnsiTheme="minorHAnsi"/>
                <w:noProof/>
                <w:sz w:val="22"/>
                <w:szCs w:val="22"/>
                <w:lang w:eastAsia="es-CO"/>
              </w:rPr>
              <w:tab/>
            </w:r>
            <w:r w:rsidRPr="009928AE">
              <w:rPr>
                <w:rStyle w:val="Hipervnculo"/>
                <w:rFonts w:ascii="Tahoma" w:hAnsi="Tahoma" w:cs="Tahoma"/>
                <w:b/>
                <w:noProof/>
              </w:rPr>
              <w:t>Programa de Gestión Documental</w:t>
            </w:r>
            <w:r>
              <w:rPr>
                <w:noProof/>
                <w:webHidden/>
              </w:rPr>
              <w:tab/>
            </w:r>
            <w:r>
              <w:rPr>
                <w:noProof/>
                <w:webHidden/>
              </w:rPr>
              <w:fldChar w:fldCharType="begin"/>
            </w:r>
            <w:r>
              <w:rPr>
                <w:noProof/>
                <w:webHidden/>
              </w:rPr>
              <w:instrText xml:space="preserve"> PAGEREF _Toc212449850 \h </w:instrText>
            </w:r>
            <w:r>
              <w:rPr>
                <w:noProof/>
                <w:webHidden/>
              </w:rPr>
            </w:r>
            <w:r>
              <w:rPr>
                <w:noProof/>
                <w:webHidden/>
              </w:rPr>
              <w:fldChar w:fldCharType="separate"/>
            </w:r>
            <w:r>
              <w:rPr>
                <w:noProof/>
                <w:webHidden/>
              </w:rPr>
              <w:t>21</w:t>
            </w:r>
            <w:r>
              <w:rPr>
                <w:noProof/>
                <w:webHidden/>
              </w:rPr>
              <w:fldChar w:fldCharType="end"/>
            </w:r>
          </w:hyperlink>
        </w:p>
        <w:p w14:paraId="2B178E09" w14:textId="77777777" w:rsidR="0083416E" w:rsidRDefault="0083416E">
          <w:pPr>
            <w:pStyle w:val="TDC2"/>
            <w:tabs>
              <w:tab w:val="left" w:pos="880"/>
              <w:tab w:val="right" w:leader="dot" w:pos="9320"/>
            </w:tabs>
            <w:rPr>
              <w:rFonts w:asciiTheme="minorHAnsi" w:eastAsiaTheme="minorEastAsia" w:hAnsiTheme="minorHAnsi"/>
              <w:noProof/>
              <w:sz w:val="22"/>
              <w:szCs w:val="22"/>
              <w:lang w:eastAsia="es-CO"/>
            </w:rPr>
          </w:pPr>
          <w:hyperlink w:anchor="_Toc212449851" w:history="1">
            <w:r w:rsidRPr="009928AE">
              <w:rPr>
                <w:rStyle w:val="Hipervnculo"/>
                <w:rFonts w:ascii="Tahoma" w:hAnsi="Tahoma" w:cs="Tahoma"/>
                <w:b/>
                <w:noProof/>
              </w:rPr>
              <w:t>8.5</w:t>
            </w:r>
            <w:r>
              <w:rPr>
                <w:rFonts w:asciiTheme="minorHAnsi" w:eastAsiaTheme="minorEastAsia" w:hAnsiTheme="minorHAnsi"/>
                <w:noProof/>
                <w:sz w:val="22"/>
                <w:szCs w:val="22"/>
                <w:lang w:eastAsia="es-CO"/>
              </w:rPr>
              <w:tab/>
            </w:r>
            <w:r w:rsidRPr="009928AE">
              <w:rPr>
                <w:rStyle w:val="Hipervnculo"/>
                <w:rFonts w:ascii="Tahoma" w:hAnsi="Tahoma" w:cs="Tahoma"/>
                <w:b/>
                <w:noProof/>
              </w:rPr>
              <w:t>Marco legal</w:t>
            </w:r>
            <w:r>
              <w:rPr>
                <w:noProof/>
                <w:webHidden/>
              </w:rPr>
              <w:tab/>
            </w:r>
            <w:r>
              <w:rPr>
                <w:noProof/>
                <w:webHidden/>
              </w:rPr>
              <w:fldChar w:fldCharType="begin"/>
            </w:r>
            <w:r>
              <w:rPr>
                <w:noProof/>
                <w:webHidden/>
              </w:rPr>
              <w:instrText xml:space="preserve"> PAGEREF _Toc212449851 \h </w:instrText>
            </w:r>
            <w:r>
              <w:rPr>
                <w:noProof/>
                <w:webHidden/>
              </w:rPr>
            </w:r>
            <w:r>
              <w:rPr>
                <w:noProof/>
                <w:webHidden/>
              </w:rPr>
              <w:fldChar w:fldCharType="separate"/>
            </w:r>
            <w:r>
              <w:rPr>
                <w:noProof/>
                <w:webHidden/>
              </w:rPr>
              <w:t>21</w:t>
            </w:r>
            <w:r>
              <w:rPr>
                <w:noProof/>
                <w:webHidden/>
              </w:rPr>
              <w:fldChar w:fldCharType="end"/>
            </w:r>
          </w:hyperlink>
        </w:p>
        <w:p w14:paraId="41B0BE05" w14:textId="77777777" w:rsidR="0083416E" w:rsidRDefault="0083416E">
          <w:pPr>
            <w:pStyle w:val="TDC2"/>
            <w:tabs>
              <w:tab w:val="left" w:pos="880"/>
              <w:tab w:val="right" w:leader="dot" w:pos="9320"/>
            </w:tabs>
            <w:rPr>
              <w:rFonts w:asciiTheme="minorHAnsi" w:eastAsiaTheme="minorEastAsia" w:hAnsiTheme="minorHAnsi"/>
              <w:noProof/>
              <w:sz w:val="22"/>
              <w:szCs w:val="22"/>
              <w:lang w:eastAsia="es-CO"/>
            </w:rPr>
          </w:pPr>
          <w:hyperlink w:anchor="_Toc212449852" w:history="1">
            <w:r w:rsidRPr="009928AE">
              <w:rPr>
                <w:rStyle w:val="Hipervnculo"/>
                <w:rFonts w:ascii="Tahoma" w:hAnsi="Tahoma" w:cs="Tahoma"/>
                <w:b/>
                <w:noProof/>
              </w:rPr>
              <w:t>8.6</w:t>
            </w:r>
            <w:r>
              <w:rPr>
                <w:rFonts w:asciiTheme="minorHAnsi" w:eastAsiaTheme="minorEastAsia" w:hAnsiTheme="minorHAnsi"/>
                <w:noProof/>
                <w:sz w:val="22"/>
                <w:szCs w:val="22"/>
                <w:lang w:eastAsia="es-CO"/>
              </w:rPr>
              <w:tab/>
            </w:r>
            <w:r w:rsidRPr="009928AE">
              <w:rPr>
                <w:rStyle w:val="Hipervnculo"/>
                <w:rFonts w:ascii="Tahoma" w:hAnsi="Tahoma" w:cs="Tahoma"/>
                <w:b/>
                <w:noProof/>
              </w:rPr>
              <w:t>Aspectos técnicos</w:t>
            </w:r>
            <w:r>
              <w:rPr>
                <w:noProof/>
                <w:webHidden/>
              </w:rPr>
              <w:tab/>
            </w:r>
            <w:r>
              <w:rPr>
                <w:noProof/>
                <w:webHidden/>
              </w:rPr>
              <w:fldChar w:fldCharType="begin"/>
            </w:r>
            <w:r>
              <w:rPr>
                <w:noProof/>
                <w:webHidden/>
              </w:rPr>
              <w:instrText xml:space="preserve"> PAGEREF _Toc212449852 \h </w:instrText>
            </w:r>
            <w:r>
              <w:rPr>
                <w:noProof/>
                <w:webHidden/>
              </w:rPr>
            </w:r>
            <w:r>
              <w:rPr>
                <w:noProof/>
                <w:webHidden/>
              </w:rPr>
              <w:fldChar w:fldCharType="separate"/>
            </w:r>
            <w:r>
              <w:rPr>
                <w:noProof/>
                <w:webHidden/>
              </w:rPr>
              <w:t>26</w:t>
            </w:r>
            <w:r>
              <w:rPr>
                <w:noProof/>
                <w:webHidden/>
              </w:rPr>
              <w:fldChar w:fldCharType="end"/>
            </w:r>
          </w:hyperlink>
        </w:p>
        <w:p w14:paraId="34769BFC" w14:textId="77777777" w:rsidR="0083416E" w:rsidRDefault="0083416E">
          <w:pPr>
            <w:pStyle w:val="TDC2"/>
            <w:tabs>
              <w:tab w:val="left" w:pos="880"/>
              <w:tab w:val="right" w:leader="dot" w:pos="9320"/>
            </w:tabs>
            <w:rPr>
              <w:rFonts w:asciiTheme="minorHAnsi" w:eastAsiaTheme="minorEastAsia" w:hAnsiTheme="minorHAnsi"/>
              <w:noProof/>
              <w:sz w:val="22"/>
              <w:szCs w:val="22"/>
              <w:lang w:eastAsia="es-CO"/>
            </w:rPr>
          </w:pPr>
          <w:hyperlink w:anchor="_Toc212449853" w:history="1">
            <w:r w:rsidRPr="009928AE">
              <w:rPr>
                <w:rStyle w:val="Hipervnculo"/>
                <w:rFonts w:ascii="Tahoma" w:hAnsi="Tahoma" w:cs="Tahoma"/>
                <w:b/>
                <w:noProof/>
              </w:rPr>
              <w:t>8.7</w:t>
            </w:r>
            <w:r>
              <w:rPr>
                <w:rFonts w:asciiTheme="minorHAnsi" w:eastAsiaTheme="minorEastAsia" w:hAnsiTheme="minorHAnsi"/>
                <w:noProof/>
                <w:sz w:val="22"/>
                <w:szCs w:val="22"/>
                <w:lang w:eastAsia="es-CO"/>
              </w:rPr>
              <w:tab/>
            </w:r>
            <w:r w:rsidRPr="009928AE">
              <w:rPr>
                <w:rStyle w:val="Hipervnculo"/>
                <w:rFonts w:ascii="Tahoma" w:hAnsi="Tahoma" w:cs="Tahoma"/>
                <w:b/>
                <w:noProof/>
              </w:rPr>
              <w:t>Gestión documental y función pública</w:t>
            </w:r>
            <w:r>
              <w:rPr>
                <w:noProof/>
                <w:webHidden/>
              </w:rPr>
              <w:tab/>
            </w:r>
            <w:r>
              <w:rPr>
                <w:noProof/>
                <w:webHidden/>
              </w:rPr>
              <w:fldChar w:fldCharType="begin"/>
            </w:r>
            <w:r>
              <w:rPr>
                <w:noProof/>
                <w:webHidden/>
              </w:rPr>
              <w:instrText xml:space="preserve"> PAGEREF _Toc212449853 \h </w:instrText>
            </w:r>
            <w:r>
              <w:rPr>
                <w:noProof/>
                <w:webHidden/>
              </w:rPr>
            </w:r>
            <w:r>
              <w:rPr>
                <w:noProof/>
                <w:webHidden/>
              </w:rPr>
              <w:fldChar w:fldCharType="separate"/>
            </w:r>
            <w:r>
              <w:rPr>
                <w:noProof/>
                <w:webHidden/>
              </w:rPr>
              <w:t>27</w:t>
            </w:r>
            <w:r>
              <w:rPr>
                <w:noProof/>
                <w:webHidden/>
              </w:rPr>
              <w:fldChar w:fldCharType="end"/>
            </w:r>
          </w:hyperlink>
        </w:p>
        <w:p w14:paraId="454AE80A" w14:textId="77777777" w:rsidR="0083416E" w:rsidRDefault="0083416E">
          <w:pPr>
            <w:pStyle w:val="TDC2"/>
            <w:tabs>
              <w:tab w:val="left" w:pos="880"/>
              <w:tab w:val="right" w:leader="dot" w:pos="9320"/>
            </w:tabs>
            <w:rPr>
              <w:rFonts w:asciiTheme="minorHAnsi" w:eastAsiaTheme="minorEastAsia" w:hAnsiTheme="minorHAnsi"/>
              <w:noProof/>
              <w:sz w:val="22"/>
              <w:szCs w:val="22"/>
              <w:lang w:eastAsia="es-CO"/>
            </w:rPr>
          </w:pPr>
          <w:hyperlink w:anchor="_Toc212449854" w:history="1">
            <w:r w:rsidRPr="009928AE">
              <w:rPr>
                <w:rStyle w:val="Hipervnculo"/>
                <w:rFonts w:ascii="Tahoma" w:hAnsi="Tahoma" w:cs="Tahoma"/>
                <w:b/>
                <w:noProof/>
              </w:rPr>
              <w:t>8.8</w:t>
            </w:r>
            <w:r>
              <w:rPr>
                <w:rFonts w:asciiTheme="minorHAnsi" w:eastAsiaTheme="minorEastAsia" w:hAnsiTheme="minorHAnsi"/>
                <w:noProof/>
                <w:sz w:val="22"/>
                <w:szCs w:val="22"/>
                <w:lang w:eastAsia="es-CO"/>
              </w:rPr>
              <w:tab/>
            </w:r>
            <w:r w:rsidRPr="009928AE">
              <w:rPr>
                <w:rStyle w:val="Hipervnculo"/>
                <w:rFonts w:ascii="Tahoma" w:hAnsi="Tahoma" w:cs="Tahoma"/>
                <w:b/>
                <w:noProof/>
              </w:rPr>
              <w:t>Importancia de los documentos</w:t>
            </w:r>
            <w:r>
              <w:rPr>
                <w:noProof/>
                <w:webHidden/>
              </w:rPr>
              <w:tab/>
            </w:r>
            <w:r>
              <w:rPr>
                <w:noProof/>
                <w:webHidden/>
              </w:rPr>
              <w:fldChar w:fldCharType="begin"/>
            </w:r>
            <w:r>
              <w:rPr>
                <w:noProof/>
                <w:webHidden/>
              </w:rPr>
              <w:instrText xml:space="preserve"> PAGEREF _Toc212449854 \h </w:instrText>
            </w:r>
            <w:r>
              <w:rPr>
                <w:noProof/>
                <w:webHidden/>
              </w:rPr>
            </w:r>
            <w:r>
              <w:rPr>
                <w:noProof/>
                <w:webHidden/>
              </w:rPr>
              <w:fldChar w:fldCharType="separate"/>
            </w:r>
            <w:r>
              <w:rPr>
                <w:noProof/>
                <w:webHidden/>
              </w:rPr>
              <w:t>29</w:t>
            </w:r>
            <w:r>
              <w:rPr>
                <w:noProof/>
                <w:webHidden/>
              </w:rPr>
              <w:fldChar w:fldCharType="end"/>
            </w:r>
          </w:hyperlink>
        </w:p>
        <w:p w14:paraId="73A005C5" w14:textId="77777777" w:rsidR="0083416E" w:rsidRDefault="0083416E">
          <w:pPr>
            <w:pStyle w:val="TDC2"/>
            <w:tabs>
              <w:tab w:val="left" w:pos="880"/>
              <w:tab w:val="right" w:leader="dot" w:pos="9320"/>
            </w:tabs>
            <w:rPr>
              <w:rFonts w:asciiTheme="minorHAnsi" w:eastAsiaTheme="minorEastAsia" w:hAnsiTheme="minorHAnsi"/>
              <w:noProof/>
              <w:sz w:val="22"/>
              <w:szCs w:val="22"/>
              <w:lang w:eastAsia="es-CO"/>
            </w:rPr>
          </w:pPr>
          <w:hyperlink w:anchor="_Toc212449857" w:history="1">
            <w:r w:rsidRPr="009928AE">
              <w:rPr>
                <w:rStyle w:val="Hipervnculo"/>
                <w:rFonts w:ascii="Tahoma" w:hAnsi="Tahoma" w:cs="Tahoma"/>
                <w:b/>
                <w:noProof/>
              </w:rPr>
              <w:t>8.9</w:t>
            </w:r>
            <w:r>
              <w:rPr>
                <w:rFonts w:asciiTheme="minorHAnsi" w:eastAsiaTheme="minorEastAsia" w:hAnsiTheme="minorHAnsi"/>
                <w:noProof/>
                <w:sz w:val="22"/>
                <w:szCs w:val="22"/>
                <w:lang w:eastAsia="es-CO"/>
              </w:rPr>
              <w:tab/>
            </w:r>
            <w:r w:rsidRPr="009928AE">
              <w:rPr>
                <w:rStyle w:val="Hipervnculo"/>
                <w:rFonts w:ascii="Tahoma" w:hAnsi="Tahoma" w:cs="Tahoma"/>
                <w:b/>
                <w:noProof/>
              </w:rPr>
              <w:t>Instrumentos archivísticos</w:t>
            </w:r>
            <w:r>
              <w:rPr>
                <w:noProof/>
                <w:webHidden/>
              </w:rPr>
              <w:tab/>
            </w:r>
            <w:r>
              <w:rPr>
                <w:noProof/>
                <w:webHidden/>
              </w:rPr>
              <w:fldChar w:fldCharType="begin"/>
            </w:r>
            <w:r>
              <w:rPr>
                <w:noProof/>
                <w:webHidden/>
              </w:rPr>
              <w:instrText xml:space="preserve"> PAGEREF _Toc212449857 \h </w:instrText>
            </w:r>
            <w:r>
              <w:rPr>
                <w:noProof/>
                <w:webHidden/>
              </w:rPr>
            </w:r>
            <w:r>
              <w:rPr>
                <w:noProof/>
                <w:webHidden/>
              </w:rPr>
              <w:fldChar w:fldCharType="separate"/>
            </w:r>
            <w:r>
              <w:rPr>
                <w:noProof/>
                <w:webHidden/>
              </w:rPr>
              <w:t>30</w:t>
            </w:r>
            <w:r>
              <w:rPr>
                <w:noProof/>
                <w:webHidden/>
              </w:rPr>
              <w:fldChar w:fldCharType="end"/>
            </w:r>
          </w:hyperlink>
        </w:p>
        <w:p w14:paraId="5D0A551E" w14:textId="77777777" w:rsidR="0083416E" w:rsidRDefault="0083416E">
          <w:pPr>
            <w:pStyle w:val="TDC3"/>
            <w:tabs>
              <w:tab w:val="left" w:pos="1320"/>
              <w:tab w:val="right" w:leader="dot" w:pos="9320"/>
            </w:tabs>
            <w:rPr>
              <w:rFonts w:asciiTheme="minorHAnsi" w:eastAsiaTheme="minorEastAsia" w:hAnsiTheme="minorHAnsi"/>
              <w:noProof/>
              <w:sz w:val="22"/>
              <w:szCs w:val="22"/>
              <w:lang w:eastAsia="es-CO"/>
            </w:rPr>
          </w:pPr>
          <w:hyperlink w:anchor="_Toc212449858" w:history="1">
            <w:r w:rsidRPr="009928AE">
              <w:rPr>
                <w:rStyle w:val="Hipervnculo"/>
                <w:rFonts w:ascii="Tahoma" w:hAnsi="Tahoma" w:cs="Tahoma"/>
                <w:b/>
                <w:noProof/>
              </w:rPr>
              <w:t>8.9.1</w:t>
            </w:r>
            <w:r>
              <w:rPr>
                <w:rFonts w:asciiTheme="minorHAnsi" w:eastAsiaTheme="minorEastAsia" w:hAnsiTheme="minorHAnsi"/>
                <w:noProof/>
                <w:sz w:val="22"/>
                <w:szCs w:val="22"/>
                <w:lang w:eastAsia="es-CO"/>
              </w:rPr>
              <w:tab/>
            </w:r>
            <w:r w:rsidRPr="009928AE">
              <w:rPr>
                <w:rStyle w:val="Hipervnculo"/>
                <w:rFonts w:ascii="Tahoma" w:hAnsi="Tahoma" w:cs="Tahoma"/>
                <w:b/>
                <w:noProof/>
              </w:rPr>
              <w:t>Cuadro de clasificación documental – CCD</w:t>
            </w:r>
            <w:r>
              <w:rPr>
                <w:noProof/>
                <w:webHidden/>
              </w:rPr>
              <w:tab/>
            </w:r>
            <w:r>
              <w:rPr>
                <w:noProof/>
                <w:webHidden/>
              </w:rPr>
              <w:fldChar w:fldCharType="begin"/>
            </w:r>
            <w:r>
              <w:rPr>
                <w:noProof/>
                <w:webHidden/>
              </w:rPr>
              <w:instrText xml:space="preserve"> PAGEREF _Toc212449858 \h </w:instrText>
            </w:r>
            <w:r>
              <w:rPr>
                <w:noProof/>
                <w:webHidden/>
              </w:rPr>
            </w:r>
            <w:r>
              <w:rPr>
                <w:noProof/>
                <w:webHidden/>
              </w:rPr>
              <w:fldChar w:fldCharType="separate"/>
            </w:r>
            <w:r>
              <w:rPr>
                <w:noProof/>
                <w:webHidden/>
              </w:rPr>
              <w:t>30</w:t>
            </w:r>
            <w:r>
              <w:rPr>
                <w:noProof/>
                <w:webHidden/>
              </w:rPr>
              <w:fldChar w:fldCharType="end"/>
            </w:r>
          </w:hyperlink>
        </w:p>
        <w:p w14:paraId="70705828" w14:textId="77777777" w:rsidR="0083416E" w:rsidRDefault="0083416E">
          <w:pPr>
            <w:pStyle w:val="TDC3"/>
            <w:tabs>
              <w:tab w:val="left" w:pos="1320"/>
              <w:tab w:val="right" w:leader="dot" w:pos="9320"/>
            </w:tabs>
            <w:rPr>
              <w:rFonts w:asciiTheme="minorHAnsi" w:eastAsiaTheme="minorEastAsia" w:hAnsiTheme="minorHAnsi"/>
              <w:noProof/>
              <w:sz w:val="22"/>
              <w:szCs w:val="22"/>
              <w:lang w:eastAsia="es-CO"/>
            </w:rPr>
          </w:pPr>
          <w:hyperlink w:anchor="_Toc212449859" w:history="1">
            <w:r w:rsidRPr="009928AE">
              <w:rPr>
                <w:rStyle w:val="Hipervnculo"/>
                <w:rFonts w:ascii="Tahoma" w:hAnsi="Tahoma" w:cs="Tahoma"/>
                <w:b/>
                <w:noProof/>
              </w:rPr>
              <w:t>8.9.2</w:t>
            </w:r>
            <w:r>
              <w:rPr>
                <w:rFonts w:asciiTheme="minorHAnsi" w:eastAsiaTheme="minorEastAsia" w:hAnsiTheme="minorHAnsi"/>
                <w:noProof/>
                <w:sz w:val="22"/>
                <w:szCs w:val="22"/>
                <w:lang w:eastAsia="es-CO"/>
              </w:rPr>
              <w:tab/>
            </w:r>
            <w:r w:rsidRPr="009928AE">
              <w:rPr>
                <w:rStyle w:val="Hipervnculo"/>
                <w:rFonts w:ascii="Tahoma" w:hAnsi="Tahoma" w:cs="Tahoma"/>
                <w:b/>
                <w:noProof/>
              </w:rPr>
              <w:t>Tabla de retención documental – TRD</w:t>
            </w:r>
            <w:r>
              <w:rPr>
                <w:noProof/>
                <w:webHidden/>
              </w:rPr>
              <w:tab/>
            </w:r>
            <w:r>
              <w:rPr>
                <w:noProof/>
                <w:webHidden/>
              </w:rPr>
              <w:fldChar w:fldCharType="begin"/>
            </w:r>
            <w:r>
              <w:rPr>
                <w:noProof/>
                <w:webHidden/>
              </w:rPr>
              <w:instrText xml:space="preserve"> PAGEREF _Toc212449859 \h </w:instrText>
            </w:r>
            <w:r>
              <w:rPr>
                <w:noProof/>
                <w:webHidden/>
              </w:rPr>
            </w:r>
            <w:r>
              <w:rPr>
                <w:noProof/>
                <w:webHidden/>
              </w:rPr>
              <w:fldChar w:fldCharType="separate"/>
            </w:r>
            <w:r>
              <w:rPr>
                <w:noProof/>
                <w:webHidden/>
              </w:rPr>
              <w:t>32</w:t>
            </w:r>
            <w:r>
              <w:rPr>
                <w:noProof/>
                <w:webHidden/>
              </w:rPr>
              <w:fldChar w:fldCharType="end"/>
            </w:r>
          </w:hyperlink>
        </w:p>
        <w:p w14:paraId="20F2E4D4" w14:textId="77777777" w:rsidR="0083416E" w:rsidRDefault="0083416E">
          <w:pPr>
            <w:pStyle w:val="TDC3"/>
            <w:tabs>
              <w:tab w:val="left" w:pos="1320"/>
              <w:tab w:val="right" w:leader="dot" w:pos="9320"/>
            </w:tabs>
            <w:rPr>
              <w:rFonts w:asciiTheme="minorHAnsi" w:eastAsiaTheme="minorEastAsia" w:hAnsiTheme="minorHAnsi"/>
              <w:noProof/>
              <w:sz w:val="22"/>
              <w:szCs w:val="22"/>
              <w:lang w:eastAsia="es-CO"/>
            </w:rPr>
          </w:pPr>
          <w:hyperlink w:anchor="_Toc212449860" w:history="1">
            <w:r w:rsidRPr="009928AE">
              <w:rPr>
                <w:rStyle w:val="Hipervnculo"/>
                <w:rFonts w:ascii="Tahoma" w:hAnsi="Tahoma" w:cs="Tahoma"/>
                <w:b/>
                <w:noProof/>
              </w:rPr>
              <w:t>8.9.3</w:t>
            </w:r>
            <w:r>
              <w:rPr>
                <w:rFonts w:asciiTheme="minorHAnsi" w:eastAsiaTheme="minorEastAsia" w:hAnsiTheme="minorHAnsi"/>
                <w:noProof/>
                <w:sz w:val="22"/>
                <w:szCs w:val="22"/>
                <w:lang w:eastAsia="es-CO"/>
              </w:rPr>
              <w:tab/>
            </w:r>
            <w:r w:rsidRPr="009928AE">
              <w:rPr>
                <w:rStyle w:val="Hipervnculo"/>
                <w:rFonts w:ascii="Tahoma" w:hAnsi="Tahoma" w:cs="Tahoma"/>
                <w:b/>
                <w:noProof/>
              </w:rPr>
              <w:t>Formato Único de Inventario Documental – FUID</w:t>
            </w:r>
            <w:r>
              <w:rPr>
                <w:noProof/>
                <w:webHidden/>
              </w:rPr>
              <w:tab/>
            </w:r>
            <w:r>
              <w:rPr>
                <w:noProof/>
                <w:webHidden/>
              </w:rPr>
              <w:fldChar w:fldCharType="begin"/>
            </w:r>
            <w:r>
              <w:rPr>
                <w:noProof/>
                <w:webHidden/>
              </w:rPr>
              <w:instrText xml:space="preserve"> PAGEREF _Toc212449860 \h </w:instrText>
            </w:r>
            <w:r>
              <w:rPr>
                <w:noProof/>
                <w:webHidden/>
              </w:rPr>
            </w:r>
            <w:r>
              <w:rPr>
                <w:noProof/>
                <w:webHidden/>
              </w:rPr>
              <w:fldChar w:fldCharType="separate"/>
            </w:r>
            <w:r>
              <w:rPr>
                <w:noProof/>
                <w:webHidden/>
              </w:rPr>
              <w:t>37</w:t>
            </w:r>
            <w:r>
              <w:rPr>
                <w:noProof/>
                <w:webHidden/>
              </w:rPr>
              <w:fldChar w:fldCharType="end"/>
            </w:r>
          </w:hyperlink>
        </w:p>
        <w:p w14:paraId="21415AE1" w14:textId="77777777" w:rsidR="0083416E" w:rsidRDefault="0083416E">
          <w:pPr>
            <w:pStyle w:val="TDC3"/>
            <w:tabs>
              <w:tab w:val="left" w:pos="1320"/>
              <w:tab w:val="right" w:leader="dot" w:pos="9320"/>
            </w:tabs>
            <w:rPr>
              <w:rFonts w:asciiTheme="minorHAnsi" w:eastAsiaTheme="minorEastAsia" w:hAnsiTheme="minorHAnsi"/>
              <w:noProof/>
              <w:sz w:val="22"/>
              <w:szCs w:val="22"/>
              <w:lang w:eastAsia="es-CO"/>
            </w:rPr>
          </w:pPr>
          <w:hyperlink w:anchor="_Toc212449861" w:history="1">
            <w:r w:rsidRPr="009928AE">
              <w:rPr>
                <w:rStyle w:val="Hipervnculo"/>
                <w:rFonts w:ascii="Tahoma" w:hAnsi="Tahoma" w:cs="Tahoma"/>
                <w:b/>
                <w:noProof/>
              </w:rPr>
              <w:t>8.9.4</w:t>
            </w:r>
            <w:r>
              <w:rPr>
                <w:rFonts w:asciiTheme="minorHAnsi" w:eastAsiaTheme="minorEastAsia" w:hAnsiTheme="minorHAnsi"/>
                <w:noProof/>
                <w:sz w:val="22"/>
                <w:szCs w:val="22"/>
                <w:lang w:eastAsia="es-CO"/>
              </w:rPr>
              <w:tab/>
            </w:r>
            <w:r w:rsidRPr="009928AE">
              <w:rPr>
                <w:rStyle w:val="Hipervnculo"/>
                <w:rFonts w:ascii="Tahoma" w:hAnsi="Tahoma" w:cs="Tahoma"/>
                <w:b/>
                <w:noProof/>
              </w:rPr>
              <w:t>Plan institucional de archivos – PINAR</w:t>
            </w:r>
            <w:r>
              <w:rPr>
                <w:noProof/>
                <w:webHidden/>
              </w:rPr>
              <w:tab/>
            </w:r>
            <w:r>
              <w:rPr>
                <w:noProof/>
                <w:webHidden/>
              </w:rPr>
              <w:fldChar w:fldCharType="begin"/>
            </w:r>
            <w:r>
              <w:rPr>
                <w:noProof/>
                <w:webHidden/>
              </w:rPr>
              <w:instrText xml:space="preserve"> PAGEREF _Toc212449861 \h </w:instrText>
            </w:r>
            <w:r>
              <w:rPr>
                <w:noProof/>
                <w:webHidden/>
              </w:rPr>
            </w:r>
            <w:r>
              <w:rPr>
                <w:noProof/>
                <w:webHidden/>
              </w:rPr>
              <w:fldChar w:fldCharType="separate"/>
            </w:r>
            <w:r>
              <w:rPr>
                <w:noProof/>
                <w:webHidden/>
              </w:rPr>
              <w:t>41</w:t>
            </w:r>
            <w:r>
              <w:rPr>
                <w:noProof/>
                <w:webHidden/>
              </w:rPr>
              <w:fldChar w:fldCharType="end"/>
            </w:r>
          </w:hyperlink>
        </w:p>
        <w:p w14:paraId="6348369D" w14:textId="77777777" w:rsidR="0083416E" w:rsidRDefault="0083416E">
          <w:pPr>
            <w:pStyle w:val="TDC3"/>
            <w:tabs>
              <w:tab w:val="left" w:pos="1320"/>
              <w:tab w:val="right" w:leader="dot" w:pos="9320"/>
            </w:tabs>
            <w:rPr>
              <w:rFonts w:asciiTheme="minorHAnsi" w:eastAsiaTheme="minorEastAsia" w:hAnsiTheme="minorHAnsi"/>
              <w:noProof/>
              <w:sz w:val="22"/>
              <w:szCs w:val="22"/>
              <w:lang w:eastAsia="es-CO"/>
            </w:rPr>
          </w:pPr>
          <w:hyperlink w:anchor="_Toc212449862" w:history="1">
            <w:r w:rsidRPr="009928AE">
              <w:rPr>
                <w:rStyle w:val="Hipervnculo"/>
                <w:rFonts w:ascii="Tahoma" w:hAnsi="Tahoma" w:cs="Tahoma"/>
                <w:b/>
                <w:noProof/>
              </w:rPr>
              <w:t>8.9.5</w:t>
            </w:r>
            <w:r>
              <w:rPr>
                <w:rFonts w:asciiTheme="minorHAnsi" w:eastAsiaTheme="minorEastAsia" w:hAnsiTheme="minorHAnsi"/>
                <w:noProof/>
                <w:sz w:val="22"/>
                <w:szCs w:val="22"/>
                <w:lang w:eastAsia="es-CO"/>
              </w:rPr>
              <w:tab/>
            </w:r>
            <w:r w:rsidRPr="009928AE">
              <w:rPr>
                <w:rStyle w:val="Hipervnculo"/>
                <w:rFonts w:ascii="Tahoma" w:hAnsi="Tahoma" w:cs="Tahoma"/>
                <w:b/>
                <w:noProof/>
              </w:rPr>
              <w:t>Programa de Gestión Documental – PGD</w:t>
            </w:r>
            <w:r>
              <w:rPr>
                <w:noProof/>
                <w:webHidden/>
              </w:rPr>
              <w:tab/>
            </w:r>
            <w:r>
              <w:rPr>
                <w:noProof/>
                <w:webHidden/>
              </w:rPr>
              <w:fldChar w:fldCharType="begin"/>
            </w:r>
            <w:r>
              <w:rPr>
                <w:noProof/>
                <w:webHidden/>
              </w:rPr>
              <w:instrText xml:space="preserve"> PAGEREF _Toc212449862 \h </w:instrText>
            </w:r>
            <w:r>
              <w:rPr>
                <w:noProof/>
                <w:webHidden/>
              </w:rPr>
            </w:r>
            <w:r>
              <w:rPr>
                <w:noProof/>
                <w:webHidden/>
              </w:rPr>
              <w:fldChar w:fldCharType="separate"/>
            </w:r>
            <w:r>
              <w:rPr>
                <w:noProof/>
                <w:webHidden/>
              </w:rPr>
              <w:t>42</w:t>
            </w:r>
            <w:r>
              <w:rPr>
                <w:noProof/>
                <w:webHidden/>
              </w:rPr>
              <w:fldChar w:fldCharType="end"/>
            </w:r>
          </w:hyperlink>
        </w:p>
        <w:p w14:paraId="64640CCF" w14:textId="77777777" w:rsidR="0083416E" w:rsidRDefault="0083416E">
          <w:pPr>
            <w:pStyle w:val="TDC3"/>
            <w:tabs>
              <w:tab w:val="left" w:pos="1320"/>
              <w:tab w:val="right" w:leader="dot" w:pos="9320"/>
            </w:tabs>
            <w:rPr>
              <w:rFonts w:asciiTheme="minorHAnsi" w:eastAsiaTheme="minorEastAsia" w:hAnsiTheme="minorHAnsi"/>
              <w:noProof/>
              <w:sz w:val="22"/>
              <w:szCs w:val="22"/>
              <w:lang w:eastAsia="es-CO"/>
            </w:rPr>
          </w:pPr>
          <w:hyperlink w:anchor="_Toc212449863" w:history="1">
            <w:r w:rsidRPr="009928AE">
              <w:rPr>
                <w:rStyle w:val="Hipervnculo"/>
                <w:rFonts w:ascii="Tahoma" w:hAnsi="Tahoma" w:cs="Tahoma"/>
                <w:b/>
                <w:noProof/>
              </w:rPr>
              <w:t>8.9.6</w:t>
            </w:r>
            <w:r>
              <w:rPr>
                <w:rFonts w:asciiTheme="minorHAnsi" w:eastAsiaTheme="minorEastAsia" w:hAnsiTheme="minorHAnsi"/>
                <w:noProof/>
                <w:sz w:val="22"/>
                <w:szCs w:val="22"/>
                <w:lang w:eastAsia="es-CO"/>
              </w:rPr>
              <w:tab/>
            </w:r>
            <w:r w:rsidRPr="009928AE">
              <w:rPr>
                <w:rStyle w:val="Hipervnculo"/>
                <w:rFonts w:ascii="Tahoma" w:hAnsi="Tahoma" w:cs="Tahoma"/>
                <w:b/>
                <w:noProof/>
              </w:rPr>
              <w:t>Procesos técnicos</w:t>
            </w:r>
            <w:r>
              <w:rPr>
                <w:noProof/>
                <w:webHidden/>
              </w:rPr>
              <w:tab/>
            </w:r>
            <w:r>
              <w:rPr>
                <w:noProof/>
                <w:webHidden/>
              </w:rPr>
              <w:fldChar w:fldCharType="begin"/>
            </w:r>
            <w:r>
              <w:rPr>
                <w:noProof/>
                <w:webHidden/>
              </w:rPr>
              <w:instrText xml:space="preserve"> PAGEREF _Toc212449863 \h </w:instrText>
            </w:r>
            <w:r>
              <w:rPr>
                <w:noProof/>
                <w:webHidden/>
              </w:rPr>
            </w:r>
            <w:r>
              <w:rPr>
                <w:noProof/>
                <w:webHidden/>
              </w:rPr>
              <w:fldChar w:fldCharType="separate"/>
            </w:r>
            <w:r>
              <w:rPr>
                <w:noProof/>
                <w:webHidden/>
              </w:rPr>
              <w:t>42</w:t>
            </w:r>
            <w:r>
              <w:rPr>
                <w:noProof/>
                <w:webHidden/>
              </w:rPr>
              <w:fldChar w:fldCharType="end"/>
            </w:r>
          </w:hyperlink>
        </w:p>
        <w:p w14:paraId="6D4C50FD" w14:textId="77777777" w:rsidR="0083416E" w:rsidRDefault="0083416E">
          <w:pPr>
            <w:pStyle w:val="TDC3"/>
            <w:tabs>
              <w:tab w:val="left" w:pos="1540"/>
              <w:tab w:val="right" w:leader="dot" w:pos="9320"/>
            </w:tabs>
            <w:rPr>
              <w:rFonts w:asciiTheme="minorHAnsi" w:eastAsiaTheme="minorEastAsia" w:hAnsiTheme="minorHAnsi"/>
              <w:noProof/>
              <w:sz w:val="22"/>
              <w:szCs w:val="22"/>
              <w:lang w:eastAsia="es-CO"/>
            </w:rPr>
          </w:pPr>
          <w:hyperlink w:anchor="_Toc212449864" w:history="1">
            <w:r w:rsidRPr="009928AE">
              <w:rPr>
                <w:rStyle w:val="Hipervnculo"/>
                <w:rFonts w:ascii="Tahoma" w:hAnsi="Tahoma" w:cs="Tahoma"/>
                <w:b/>
                <w:noProof/>
              </w:rPr>
              <w:t>8.9.6.1</w:t>
            </w:r>
            <w:r>
              <w:rPr>
                <w:rFonts w:asciiTheme="minorHAnsi" w:eastAsiaTheme="minorEastAsia" w:hAnsiTheme="minorHAnsi"/>
                <w:noProof/>
                <w:sz w:val="22"/>
                <w:szCs w:val="22"/>
                <w:lang w:eastAsia="es-CO"/>
              </w:rPr>
              <w:tab/>
            </w:r>
            <w:r w:rsidRPr="009928AE">
              <w:rPr>
                <w:rStyle w:val="Hipervnculo"/>
                <w:rFonts w:ascii="Tahoma" w:hAnsi="Tahoma" w:cs="Tahoma"/>
                <w:b/>
                <w:noProof/>
              </w:rPr>
              <w:t>Clasificación documental</w:t>
            </w:r>
            <w:r>
              <w:rPr>
                <w:noProof/>
                <w:webHidden/>
              </w:rPr>
              <w:tab/>
            </w:r>
            <w:r>
              <w:rPr>
                <w:noProof/>
                <w:webHidden/>
              </w:rPr>
              <w:fldChar w:fldCharType="begin"/>
            </w:r>
            <w:r>
              <w:rPr>
                <w:noProof/>
                <w:webHidden/>
              </w:rPr>
              <w:instrText xml:space="preserve"> PAGEREF _Toc212449864 \h </w:instrText>
            </w:r>
            <w:r>
              <w:rPr>
                <w:noProof/>
                <w:webHidden/>
              </w:rPr>
            </w:r>
            <w:r>
              <w:rPr>
                <w:noProof/>
                <w:webHidden/>
              </w:rPr>
              <w:fldChar w:fldCharType="separate"/>
            </w:r>
            <w:r>
              <w:rPr>
                <w:noProof/>
                <w:webHidden/>
              </w:rPr>
              <w:t>42</w:t>
            </w:r>
            <w:r>
              <w:rPr>
                <w:noProof/>
                <w:webHidden/>
              </w:rPr>
              <w:fldChar w:fldCharType="end"/>
            </w:r>
          </w:hyperlink>
        </w:p>
        <w:p w14:paraId="23CBFA6A" w14:textId="77777777" w:rsidR="0083416E" w:rsidRDefault="0083416E">
          <w:pPr>
            <w:pStyle w:val="TDC3"/>
            <w:tabs>
              <w:tab w:val="left" w:pos="1540"/>
              <w:tab w:val="right" w:leader="dot" w:pos="9320"/>
            </w:tabs>
            <w:rPr>
              <w:rFonts w:asciiTheme="minorHAnsi" w:eastAsiaTheme="minorEastAsia" w:hAnsiTheme="minorHAnsi"/>
              <w:noProof/>
              <w:sz w:val="22"/>
              <w:szCs w:val="22"/>
              <w:lang w:eastAsia="es-CO"/>
            </w:rPr>
          </w:pPr>
          <w:hyperlink w:anchor="_Toc212449865" w:history="1">
            <w:r w:rsidRPr="009928AE">
              <w:rPr>
                <w:rStyle w:val="Hipervnculo"/>
                <w:rFonts w:ascii="Tahoma" w:hAnsi="Tahoma" w:cs="Tahoma"/>
                <w:b/>
                <w:noProof/>
              </w:rPr>
              <w:t>8.9.6.2</w:t>
            </w:r>
            <w:r>
              <w:rPr>
                <w:rFonts w:asciiTheme="minorHAnsi" w:eastAsiaTheme="minorEastAsia" w:hAnsiTheme="minorHAnsi"/>
                <w:noProof/>
                <w:sz w:val="22"/>
                <w:szCs w:val="22"/>
                <w:lang w:eastAsia="es-CO"/>
              </w:rPr>
              <w:tab/>
            </w:r>
            <w:r w:rsidRPr="009928AE">
              <w:rPr>
                <w:rStyle w:val="Hipervnculo"/>
                <w:rFonts w:ascii="Tahoma" w:hAnsi="Tahoma" w:cs="Tahoma"/>
                <w:b/>
                <w:noProof/>
              </w:rPr>
              <w:t>Ordenación documental</w:t>
            </w:r>
            <w:r>
              <w:rPr>
                <w:noProof/>
                <w:webHidden/>
              </w:rPr>
              <w:tab/>
            </w:r>
            <w:r>
              <w:rPr>
                <w:noProof/>
                <w:webHidden/>
              </w:rPr>
              <w:fldChar w:fldCharType="begin"/>
            </w:r>
            <w:r>
              <w:rPr>
                <w:noProof/>
                <w:webHidden/>
              </w:rPr>
              <w:instrText xml:space="preserve"> PAGEREF _Toc212449865 \h </w:instrText>
            </w:r>
            <w:r>
              <w:rPr>
                <w:noProof/>
                <w:webHidden/>
              </w:rPr>
            </w:r>
            <w:r>
              <w:rPr>
                <w:noProof/>
                <w:webHidden/>
              </w:rPr>
              <w:fldChar w:fldCharType="separate"/>
            </w:r>
            <w:r>
              <w:rPr>
                <w:noProof/>
                <w:webHidden/>
              </w:rPr>
              <w:t>43</w:t>
            </w:r>
            <w:r>
              <w:rPr>
                <w:noProof/>
                <w:webHidden/>
              </w:rPr>
              <w:fldChar w:fldCharType="end"/>
            </w:r>
          </w:hyperlink>
        </w:p>
        <w:p w14:paraId="63527BC3" w14:textId="77777777" w:rsidR="0083416E" w:rsidRDefault="0083416E">
          <w:pPr>
            <w:pStyle w:val="TDC3"/>
            <w:tabs>
              <w:tab w:val="left" w:pos="1540"/>
              <w:tab w:val="right" w:leader="dot" w:pos="9320"/>
            </w:tabs>
            <w:rPr>
              <w:rFonts w:asciiTheme="minorHAnsi" w:eastAsiaTheme="minorEastAsia" w:hAnsiTheme="minorHAnsi"/>
              <w:noProof/>
              <w:sz w:val="22"/>
              <w:szCs w:val="22"/>
              <w:lang w:eastAsia="es-CO"/>
            </w:rPr>
          </w:pPr>
          <w:hyperlink w:anchor="_Toc212449866" w:history="1">
            <w:r w:rsidRPr="009928AE">
              <w:rPr>
                <w:rStyle w:val="Hipervnculo"/>
                <w:rFonts w:ascii="Tahoma" w:hAnsi="Tahoma" w:cs="Tahoma"/>
                <w:b/>
                <w:noProof/>
              </w:rPr>
              <w:t>8.9.6.3</w:t>
            </w:r>
            <w:r>
              <w:rPr>
                <w:rFonts w:asciiTheme="minorHAnsi" w:eastAsiaTheme="minorEastAsia" w:hAnsiTheme="minorHAnsi"/>
                <w:noProof/>
                <w:sz w:val="22"/>
                <w:szCs w:val="22"/>
                <w:lang w:eastAsia="es-CO"/>
              </w:rPr>
              <w:tab/>
            </w:r>
            <w:r w:rsidRPr="009928AE">
              <w:rPr>
                <w:rStyle w:val="Hipervnculo"/>
                <w:rFonts w:ascii="Tahoma" w:hAnsi="Tahoma" w:cs="Tahoma"/>
                <w:b/>
                <w:noProof/>
              </w:rPr>
              <w:t>Descripción documental</w:t>
            </w:r>
            <w:r>
              <w:rPr>
                <w:noProof/>
                <w:webHidden/>
              </w:rPr>
              <w:tab/>
            </w:r>
            <w:r>
              <w:rPr>
                <w:noProof/>
                <w:webHidden/>
              </w:rPr>
              <w:fldChar w:fldCharType="begin"/>
            </w:r>
            <w:r>
              <w:rPr>
                <w:noProof/>
                <w:webHidden/>
              </w:rPr>
              <w:instrText xml:space="preserve"> PAGEREF _Toc212449866 \h </w:instrText>
            </w:r>
            <w:r>
              <w:rPr>
                <w:noProof/>
                <w:webHidden/>
              </w:rPr>
            </w:r>
            <w:r>
              <w:rPr>
                <w:noProof/>
                <w:webHidden/>
              </w:rPr>
              <w:fldChar w:fldCharType="separate"/>
            </w:r>
            <w:r>
              <w:rPr>
                <w:noProof/>
                <w:webHidden/>
              </w:rPr>
              <w:t>43</w:t>
            </w:r>
            <w:r>
              <w:rPr>
                <w:noProof/>
                <w:webHidden/>
              </w:rPr>
              <w:fldChar w:fldCharType="end"/>
            </w:r>
          </w:hyperlink>
        </w:p>
        <w:p w14:paraId="6E62DE13" w14:textId="77777777" w:rsidR="0083416E" w:rsidRDefault="0083416E">
          <w:pPr>
            <w:pStyle w:val="TDC3"/>
            <w:tabs>
              <w:tab w:val="left" w:pos="1540"/>
              <w:tab w:val="right" w:leader="dot" w:pos="9320"/>
            </w:tabs>
            <w:rPr>
              <w:rFonts w:asciiTheme="minorHAnsi" w:eastAsiaTheme="minorEastAsia" w:hAnsiTheme="minorHAnsi"/>
              <w:noProof/>
              <w:sz w:val="22"/>
              <w:szCs w:val="22"/>
              <w:lang w:eastAsia="es-CO"/>
            </w:rPr>
          </w:pPr>
          <w:hyperlink w:anchor="_Toc212449867" w:history="1">
            <w:r w:rsidRPr="009928AE">
              <w:rPr>
                <w:rStyle w:val="Hipervnculo"/>
                <w:rFonts w:ascii="Tahoma" w:hAnsi="Tahoma" w:cs="Tahoma"/>
                <w:b/>
                <w:noProof/>
              </w:rPr>
              <w:t>8.9.6.4</w:t>
            </w:r>
            <w:r>
              <w:rPr>
                <w:rFonts w:asciiTheme="minorHAnsi" w:eastAsiaTheme="minorEastAsia" w:hAnsiTheme="minorHAnsi"/>
                <w:noProof/>
                <w:sz w:val="22"/>
                <w:szCs w:val="22"/>
                <w:lang w:eastAsia="es-CO"/>
              </w:rPr>
              <w:tab/>
            </w:r>
            <w:r w:rsidRPr="009928AE">
              <w:rPr>
                <w:rStyle w:val="Hipervnculo"/>
                <w:rFonts w:ascii="Tahoma" w:hAnsi="Tahoma" w:cs="Tahoma"/>
                <w:b/>
                <w:noProof/>
              </w:rPr>
              <w:t>Foliación</w:t>
            </w:r>
            <w:r>
              <w:rPr>
                <w:noProof/>
                <w:webHidden/>
              </w:rPr>
              <w:tab/>
            </w:r>
            <w:r>
              <w:rPr>
                <w:noProof/>
                <w:webHidden/>
              </w:rPr>
              <w:fldChar w:fldCharType="begin"/>
            </w:r>
            <w:r>
              <w:rPr>
                <w:noProof/>
                <w:webHidden/>
              </w:rPr>
              <w:instrText xml:space="preserve"> PAGEREF _Toc212449867 \h </w:instrText>
            </w:r>
            <w:r>
              <w:rPr>
                <w:noProof/>
                <w:webHidden/>
              </w:rPr>
            </w:r>
            <w:r>
              <w:rPr>
                <w:noProof/>
                <w:webHidden/>
              </w:rPr>
              <w:fldChar w:fldCharType="separate"/>
            </w:r>
            <w:r>
              <w:rPr>
                <w:noProof/>
                <w:webHidden/>
              </w:rPr>
              <w:t>46</w:t>
            </w:r>
            <w:r>
              <w:rPr>
                <w:noProof/>
                <w:webHidden/>
              </w:rPr>
              <w:fldChar w:fldCharType="end"/>
            </w:r>
          </w:hyperlink>
        </w:p>
        <w:p w14:paraId="61EE70DE" w14:textId="77777777" w:rsidR="0083416E" w:rsidRDefault="0083416E">
          <w:pPr>
            <w:pStyle w:val="TDC3"/>
            <w:tabs>
              <w:tab w:val="left" w:pos="1540"/>
              <w:tab w:val="right" w:leader="dot" w:pos="9320"/>
            </w:tabs>
            <w:rPr>
              <w:rFonts w:asciiTheme="minorHAnsi" w:eastAsiaTheme="minorEastAsia" w:hAnsiTheme="minorHAnsi"/>
              <w:noProof/>
              <w:sz w:val="22"/>
              <w:szCs w:val="22"/>
              <w:lang w:eastAsia="es-CO"/>
            </w:rPr>
          </w:pPr>
          <w:hyperlink w:anchor="_Toc212449868" w:history="1">
            <w:r w:rsidRPr="009928AE">
              <w:rPr>
                <w:rStyle w:val="Hipervnculo"/>
                <w:rFonts w:ascii="Tahoma" w:hAnsi="Tahoma" w:cs="Tahoma"/>
                <w:b/>
                <w:noProof/>
              </w:rPr>
              <w:t>8.9.6.5</w:t>
            </w:r>
            <w:r>
              <w:rPr>
                <w:rFonts w:asciiTheme="minorHAnsi" w:eastAsiaTheme="minorEastAsia" w:hAnsiTheme="minorHAnsi"/>
                <w:noProof/>
                <w:sz w:val="22"/>
                <w:szCs w:val="22"/>
                <w:lang w:eastAsia="es-CO"/>
              </w:rPr>
              <w:tab/>
            </w:r>
            <w:r w:rsidRPr="009928AE">
              <w:rPr>
                <w:rStyle w:val="Hipervnculo"/>
                <w:rFonts w:ascii="Tahoma" w:hAnsi="Tahoma" w:cs="Tahoma"/>
                <w:b/>
                <w:noProof/>
              </w:rPr>
              <w:t>Unidades de conservación</w:t>
            </w:r>
            <w:r>
              <w:rPr>
                <w:noProof/>
                <w:webHidden/>
              </w:rPr>
              <w:tab/>
            </w:r>
            <w:r>
              <w:rPr>
                <w:noProof/>
                <w:webHidden/>
              </w:rPr>
              <w:fldChar w:fldCharType="begin"/>
            </w:r>
            <w:r>
              <w:rPr>
                <w:noProof/>
                <w:webHidden/>
              </w:rPr>
              <w:instrText xml:space="preserve"> PAGEREF _Toc212449868 \h </w:instrText>
            </w:r>
            <w:r>
              <w:rPr>
                <w:noProof/>
                <w:webHidden/>
              </w:rPr>
            </w:r>
            <w:r>
              <w:rPr>
                <w:noProof/>
                <w:webHidden/>
              </w:rPr>
              <w:fldChar w:fldCharType="separate"/>
            </w:r>
            <w:r>
              <w:rPr>
                <w:noProof/>
                <w:webHidden/>
              </w:rPr>
              <w:t>49</w:t>
            </w:r>
            <w:r>
              <w:rPr>
                <w:noProof/>
                <w:webHidden/>
              </w:rPr>
              <w:fldChar w:fldCharType="end"/>
            </w:r>
          </w:hyperlink>
        </w:p>
        <w:p w14:paraId="136CD921" w14:textId="77777777" w:rsidR="0083416E" w:rsidRDefault="0083416E">
          <w:pPr>
            <w:pStyle w:val="TDC3"/>
            <w:tabs>
              <w:tab w:val="left" w:pos="1540"/>
              <w:tab w:val="right" w:leader="dot" w:pos="9320"/>
            </w:tabs>
            <w:rPr>
              <w:rFonts w:asciiTheme="minorHAnsi" w:eastAsiaTheme="minorEastAsia" w:hAnsiTheme="minorHAnsi"/>
              <w:noProof/>
              <w:sz w:val="22"/>
              <w:szCs w:val="22"/>
              <w:lang w:eastAsia="es-CO"/>
            </w:rPr>
          </w:pPr>
          <w:hyperlink w:anchor="_Toc212449869" w:history="1">
            <w:r w:rsidRPr="009928AE">
              <w:rPr>
                <w:rStyle w:val="Hipervnculo"/>
                <w:rFonts w:ascii="Tahoma" w:hAnsi="Tahoma" w:cs="Tahoma"/>
                <w:b/>
                <w:noProof/>
              </w:rPr>
              <w:t>8.9.6.6</w:t>
            </w:r>
            <w:r>
              <w:rPr>
                <w:rFonts w:asciiTheme="minorHAnsi" w:eastAsiaTheme="minorEastAsia" w:hAnsiTheme="minorHAnsi"/>
                <w:noProof/>
                <w:sz w:val="22"/>
                <w:szCs w:val="22"/>
                <w:lang w:eastAsia="es-CO"/>
              </w:rPr>
              <w:tab/>
            </w:r>
            <w:r w:rsidRPr="009928AE">
              <w:rPr>
                <w:rStyle w:val="Hipervnculo"/>
                <w:rFonts w:ascii="Tahoma" w:hAnsi="Tahoma" w:cs="Tahoma"/>
                <w:b/>
                <w:noProof/>
              </w:rPr>
              <w:t>Documentos de apoyo</w:t>
            </w:r>
            <w:r>
              <w:rPr>
                <w:noProof/>
                <w:webHidden/>
              </w:rPr>
              <w:tab/>
            </w:r>
            <w:r>
              <w:rPr>
                <w:noProof/>
                <w:webHidden/>
              </w:rPr>
              <w:fldChar w:fldCharType="begin"/>
            </w:r>
            <w:r>
              <w:rPr>
                <w:noProof/>
                <w:webHidden/>
              </w:rPr>
              <w:instrText xml:space="preserve"> PAGEREF _Toc212449869 \h </w:instrText>
            </w:r>
            <w:r>
              <w:rPr>
                <w:noProof/>
                <w:webHidden/>
              </w:rPr>
            </w:r>
            <w:r>
              <w:rPr>
                <w:noProof/>
                <w:webHidden/>
              </w:rPr>
              <w:fldChar w:fldCharType="separate"/>
            </w:r>
            <w:r>
              <w:rPr>
                <w:noProof/>
                <w:webHidden/>
              </w:rPr>
              <w:t>50</w:t>
            </w:r>
            <w:r>
              <w:rPr>
                <w:noProof/>
                <w:webHidden/>
              </w:rPr>
              <w:fldChar w:fldCharType="end"/>
            </w:r>
          </w:hyperlink>
        </w:p>
        <w:p w14:paraId="51D290B8" w14:textId="77777777" w:rsidR="0083416E" w:rsidRDefault="0083416E">
          <w:pPr>
            <w:pStyle w:val="TDC2"/>
            <w:tabs>
              <w:tab w:val="left" w:pos="1100"/>
              <w:tab w:val="right" w:leader="dot" w:pos="9320"/>
            </w:tabs>
            <w:rPr>
              <w:rFonts w:asciiTheme="minorHAnsi" w:eastAsiaTheme="minorEastAsia" w:hAnsiTheme="minorHAnsi"/>
              <w:noProof/>
              <w:sz w:val="22"/>
              <w:szCs w:val="22"/>
              <w:lang w:eastAsia="es-CO"/>
            </w:rPr>
          </w:pPr>
          <w:hyperlink w:anchor="_Toc212449870" w:history="1">
            <w:r w:rsidRPr="009928AE">
              <w:rPr>
                <w:rStyle w:val="Hipervnculo"/>
                <w:rFonts w:ascii="Tahoma" w:hAnsi="Tahoma" w:cs="Tahoma"/>
                <w:b/>
                <w:noProof/>
              </w:rPr>
              <w:t>8.10</w:t>
            </w:r>
            <w:r>
              <w:rPr>
                <w:rFonts w:asciiTheme="minorHAnsi" w:eastAsiaTheme="minorEastAsia" w:hAnsiTheme="minorHAnsi"/>
                <w:noProof/>
                <w:sz w:val="22"/>
                <w:szCs w:val="22"/>
                <w:lang w:eastAsia="es-CO"/>
              </w:rPr>
              <w:tab/>
            </w:r>
            <w:r w:rsidRPr="009928AE">
              <w:rPr>
                <w:rStyle w:val="Hipervnculo"/>
                <w:rFonts w:ascii="Tahoma" w:hAnsi="Tahoma" w:cs="Tahoma"/>
                <w:b/>
                <w:noProof/>
              </w:rPr>
              <w:t>Mobiliario para archivo de gestión y central</w:t>
            </w:r>
            <w:r>
              <w:rPr>
                <w:noProof/>
                <w:webHidden/>
              </w:rPr>
              <w:tab/>
            </w:r>
            <w:r>
              <w:rPr>
                <w:noProof/>
                <w:webHidden/>
              </w:rPr>
              <w:fldChar w:fldCharType="begin"/>
            </w:r>
            <w:r>
              <w:rPr>
                <w:noProof/>
                <w:webHidden/>
              </w:rPr>
              <w:instrText xml:space="preserve"> PAGEREF _Toc212449870 \h </w:instrText>
            </w:r>
            <w:r>
              <w:rPr>
                <w:noProof/>
                <w:webHidden/>
              </w:rPr>
            </w:r>
            <w:r>
              <w:rPr>
                <w:noProof/>
                <w:webHidden/>
              </w:rPr>
              <w:fldChar w:fldCharType="separate"/>
            </w:r>
            <w:r>
              <w:rPr>
                <w:noProof/>
                <w:webHidden/>
              </w:rPr>
              <w:t>50</w:t>
            </w:r>
            <w:r>
              <w:rPr>
                <w:noProof/>
                <w:webHidden/>
              </w:rPr>
              <w:fldChar w:fldCharType="end"/>
            </w:r>
          </w:hyperlink>
        </w:p>
        <w:p w14:paraId="1606B27F" w14:textId="77777777" w:rsidR="0083416E" w:rsidRDefault="0083416E">
          <w:pPr>
            <w:pStyle w:val="TDC3"/>
            <w:tabs>
              <w:tab w:val="left" w:pos="1540"/>
              <w:tab w:val="right" w:leader="dot" w:pos="9320"/>
            </w:tabs>
            <w:rPr>
              <w:rFonts w:asciiTheme="minorHAnsi" w:eastAsiaTheme="minorEastAsia" w:hAnsiTheme="minorHAnsi"/>
              <w:noProof/>
              <w:sz w:val="22"/>
              <w:szCs w:val="22"/>
              <w:lang w:eastAsia="es-CO"/>
            </w:rPr>
          </w:pPr>
          <w:hyperlink w:anchor="_Toc212449871" w:history="1">
            <w:r w:rsidRPr="009928AE">
              <w:rPr>
                <w:rStyle w:val="Hipervnculo"/>
                <w:rFonts w:ascii="Tahoma" w:hAnsi="Tahoma" w:cs="Tahoma"/>
                <w:b/>
                <w:noProof/>
              </w:rPr>
              <w:t>8.10.1</w:t>
            </w:r>
            <w:r>
              <w:rPr>
                <w:rFonts w:asciiTheme="minorHAnsi" w:eastAsiaTheme="minorEastAsia" w:hAnsiTheme="minorHAnsi"/>
                <w:noProof/>
                <w:sz w:val="22"/>
                <w:szCs w:val="22"/>
                <w:lang w:eastAsia="es-CO"/>
              </w:rPr>
              <w:tab/>
            </w:r>
            <w:r w:rsidRPr="009928AE">
              <w:rPr>
                <w:rStyle w:val="Hipervnculo"/>
                <w:rFonts w:ascii="Tahoma" w:hAnsi="Tahoma" w:cs="Tahoma"/>
                <w:b/>
                <w:noProof/>
              </w:rPr>
              <w:t>Mobiliario para archivo de gestión</w:t>
            </w:r>
            <w:r>
              <w:rPr>
                <w:noProof/>
                <w:webHidden/>
              </w:rPr>
              <w:tab/>
            </w:r>
            <w:r>
              <w:rPr>
                <w:noProof/>
                <w:webHidden/>
              </w:rPr>
              <w:fldChar w:fldCharType="begin"/>
            </w:r>
            <w:r>
              <w:rPr>
                <w:noProof/>
                <w:webHidden/>
              </w:rPr>
              <w:instrText xml:space="preserve"> PAGEREF _Toc212449871 \h </w:instrText>
            </w:r>
            <w:r>
              <w:rPr>
                <w:noProof/>
                <w:webHidden/>
              </w:rPr>
            </w:r>
            <w:r>
              <w:rPr>
                <w:noProof/>
                <w:webHidden/>
              </w:rPr>
              <w:fldChar w:fldCharType="separate"/>
            </w:r>
            <w:r>
              <w:rPr>
                <w:noProof/>
                <w:webHidden/>
              </w:rPr>
              <w:t>50</w:t>
            </w:r>
            <w:r>
              <w:rPr>
                <w:noProof/>
                <w:webHidden/>
              </w:rPr>
              <w:fldChar w:fldCharType="end"/>
            </w:r>
          </w:hyperlink>
        </w:p>
        <w:p w14:paraId="19FA68D6" w14:textId="77777777" w:rsidR="0083416E" w:rsidRDefault="0083416E">
          <w:pPr>
            <w:pStyle w:val="TDC3"/>
            <w:tabs>
              <w:tab w:val="left" w:pos="1540"/>
              <w:tab w:val="right" w:leader="dot" w:pos="9320"/>
            </w:tabs>
            <w:rPr>
              <w:rFonts w:asciiTheme="minorHAnsi" w:eastAsiaTheme="minorEastAsia" w:hAnsiTheme="minorHAnsi"/>
              <w:noProof/>
              <w:sz w:val="22"/>
              <w:szCs w:val="22"/>
              <w:lang w:eastAsia="es-CO"/>
            </w:rPr>
          </w:pPr>
          <w:hyperlink w:anchor="_Toc212449872" w:history="1">
            <w:r w:rsidRPr="009928AE">
              <w:rPr>
                <w:rStyle w:val="Hipervnculo"/>
                <w:rFonts w:ascii="Tahoma" w:hAnsi="Tahoma" w:cs="Tahoma"/>
                <w:b/>
                <w:noProof/>
              </w:rPr>
              <w:t>8.10.2</w:t>
            </w:r>
            <w:r>
              <w:rPr>
                <w:rFonts w:asciiTheme="minorHAnsi" w:eastAsiaTheme="minorEastAsia" w:hAnsiTheme="minorHAnsi"/>
                <w:noProof/>
                <w:sz w:val="22"/>
                <w:szCs w:val="22"/>
                <w:lang w:eastAsia="es-CO"/>
              </w:rPr>
              <w:tab/>
            </w:r>
            <w:r w:rsidRPr="009928AE">
              <w:rPr>
                <w:rStyle w:val="Hipervnculo"/>
                <w:rFonts w:ascii="Tahoma" w:hAnsi="Tahoma" w:cs="Tahoma"/>
                <w:b/>
                <w:noProof/>
              </w:rPr>
              <w:t>Mobiliario para archivo central</w:t>
            </w:r>
            <w:r>
              <w:rPr>
                <w:noProof/>
                <w:webHidden/>
              </w:rPr>
              <w:tab/>
            </w:r>
            <w:r>
              <w:rPr>
                <w:noProof/>
                <w:webHidden/>
              </w:rPr>
              <w:fldChar w:fldCharType="begin"/>
            </w:r>
            <w:r>
              <w:rPr>
                <w:noProof/>
                <w:webHidden/>
              </w:rPr>
              <w:instrText xml:space="preserve"> PAGEREF _Toc212449872 \h </w:instrText>
            </w:r>
            <w:r>
              <w:rPr>
                <w:noProof/>
                <w:webHidden/>
              </w:rPr>
            </w:r>
            <w:r>
              <w:rPr>
                <w:noProof/>
                <w:webHidden/>
              </w:rPr>
              <w:fldChar w:fldCharType="separate"/>
            </w:r>
            <w:r>
              <w:rPr>
                <w:noProof/>
                <w:webHidden/>
              </w:rPr>
              <w:t>51</w:t>
            </w:r>
            <w:r>
              <w:rPr>
                <w:noProof/>
                <w:webHidden/>
              </w:rPr>
              <w:fldChar w:fldCharType="end"/>
            </w:r>
          </w:hyperlink>
        </w:p>
        <w:p w14:paraId="3694A426" w14:textId="77777777" w:rsidR="0083416E" w:rsidRDefault="0083416E">
          <w:pPr>
            <w:pStyle w:val="TDC2"/>
            <w:tabs>
              <w:tab w:val="left" w:pos="1100"/>
              <w:tab w:val="right" w:leader="dot" w:pos="9320"/>
            </w:tabs>
            <w:rPr>
              <w:rFonts w:asciiTheme="minorHAnsi" w:eastAsiaTheme="minorEastAsia" w:hAnsiTheme="minorHAnsi"/>
              <w:noProof/>
              <w:sz w:val="22"/>
              <w:szCs w:val="22"/>
              <w:lang w:eastAsia="es-CO"/>
            </w:rPr>
          </w:pPr>
          <w:hyperlink w:anchor="_Toc212449873" w:history="1">
            <w:r w:rsidRPr="009928AE">
              <w:rPr>
                <w:rStyle w:val="Hipervnculo"/>
                <w:rFonts w:ascii="Tahoma" w:hAnsi="Tahoma" w:cs="Tahoma"/>
                <w:b/>
                <w:noProof/>
              </w:rPr>
              <w:t>8.11</w:t>
            </w:r>
            <w:r>
              <w:rPr>
                <w:rFonts w:asciiTheme="minorHAnsi" w:eastAsiaTheme="minorEastAsia" w:hAnsiTheme="minorHAnsi"/>
                <w:noProof/>
                <w:sz w:val="22"/>
                <w:szCs w:val="22"/>
                <w:lang w:eastAsia="es-CO"/>
              </w:rPr>
              <w:tab/>
            </w:r>
            <w:r w:rsidRPr="009928AE">
              <w:rPr>
                <w:rStyle w:val="Hipervnculo"/>
                <w:rFonts w:ascii="Tahoma" w:hAnsi="Tahoma" w:cs="Tahoma"/>
                <w:b/>
                <w:noProof/>
              </w:rPr>
              <w:t>Cero papel</w:t>
            </w:r>
            <w:r>
              <w:rPr>
                <w:noProof/>
                <w:webHidden/>
              </w:rPr>
              <w:tab/>
            </w:r>
            <w:r>
              <w:rPr>
                <w:noProof/>
                <w:webHidden/>
              </w:rPr>
              <w:fldChar w:fldCharType="begin"/>
            </w:r>
            <w:r>
              <w:rPr>
                <w:noProof/>
                <w:webHidden/>
              </w:rPr>
              <w:instrText xml:space="preserve"> PAGEREF _Toc212449873 \h </w:instrText>
            </w:r>
            <w:r>
              <w:rPr>
                <w:noProof/>
                <w:webHidden/>
              </w:rPr>
            </w:r>
            <w:r>
              <w:rPr>
                <w:noProof/>
                <w:webHidden/>
              </w:rPr>
              <w:fldChar w:fldCharType="separate"/>
            </w:r>
            <w:r>
              <w:rPr>
                <w:noProof/>
                <w:webHidden/>
              </w:rPr>
              <w:t>51</w:t>
            </w:r>
            <w:r>
              <w:rPr>
                <w:noProof/>
                <w:webHidden/>
              </w:rPr>
              <w:fldChar w:fldCharType="end"/>
            </w:r>
          </w:hyperlink>
        </w:p>
        <w:p w14:paraId="7F6A0770" w14:textId="77777777" w:rsidR="0083416E" w:rsidRDefault="0083416E">
          <w:pPr>
            <w:pStyle w:val="TDC2"/>
            <w:tabs>
              <w:tab w:val="left" w:pos="1100"/>
              <w:tab w:val="right" w:leader="dot" w:pos="9320"/>
            </w:tabs>
            <w:rPr>
              <w:rFonts w:asciiTheme="minorHAnsi" w:eastAsiaTheme="minorEastAsia" w:hAnsiTheme="minorHAnsi"/>
              <w:noProof/>
              <w:sz w:val="22"/>
              <w:szCs w:val="22"/>
              <w:lang w:eastAsia="es-CO"/>
            </w:rPr>
          </w:pPr>
          <w:hyperlink w:anchor="_Toc212449874" w:history="1">
            <w:r w:rsidRPr="009928AE">
              <w:rPr>
                <w:rStyle w:val="Hipervnculo"/>
                <w:rFonts w:ascii="Tahoma" w:hAnsi="Tahoma" w:cs="Tahoma"/>
                <w:b/>
                <w:noProof/>
              </w:rPr>
              <w:t>8.12</w:t>
            </w:r>
            <w:r>
              <w:rPr>
                <w:rFonts w:asciiTheme="minorHAnsi" w:eastAsiaTheme="minorEastAsia" w:hAnsiTheme="minorHAnsi"/>
                <w:noProof/>
                <w:sz w:val="22"/>
                <w:szCs w:val="22"/>
                <w:lang w:eastAsia="es-CO"/>
              </w:rPr>
              <w:tab/>
            </w:r>
            <w:r w:rsidRPr="009928AE">
              <w:rPr>
                <w:rStyle w:val="Hipervnculo"/>
                <w:rFonts w:ascii="Tahoma" w:hAnsi="Tahoma" w:cs="Tahoma"/>
                <w:b/>
                <w:noProof/>
              </w:rPr>
              <w:t>Beneficios de la digitalización</w:t>
            </w:r>
            <w:r>
              <w:rPr>
                <w:noProof/>
                <w:webHidden/>
              </w:rPr>
              <w:tab/>
            </w:r>
            <w:r>
              <w:rPr>
                <w:noProof/>
                <w:webHidden/>
              </w:rPr>
              <w:fldChar w:fldCharType="begin"/>
            </w:r>
            <w:r>
              <w:rPr>
                <w:noProof/>
                <w:webHidden/>
              </w:rPr>
              <w:instrText xml:space="preserve"> PAGEREF _Toc212449874 \h </w:instrText>
            </w:r>
            <w:r>
              <w:rPr>
                <w:noProof/>
                <w:webHidden/>
              </w:rPr>
            </w:r>
            <w:r>
              <w:rPr>
                <w:noProof/>
                <w:webHidden/>
              </w:rPr>
              <w:fldChar w:fldCharType="separate"/>
            </w:r>
            <w:r>
              <w:rPr>
                <w:noProof/>
                <w:webHidden/>
              </w:rPr>
              <w:t>52</w:t>
            </w:r>
            <w:r>
              <w:rPr>
                <w:noProof/>
                <w:webHidden/>
              </w:rPr>
              <w:fldChar w:fldCharType="end"/>
            </w:r>
          </w:hyperlink>
        </w:p>
        <w:p w14:paraId="21AC5863" w14:textId="77777777" w:rsidR="0083416E" w:rsidRDefault="0083416E">
          <w:pPr>
            <w:pStyle w:val="TDC2"/>
            <w:tabs>
              <w:tab w:val="left" w:pos="1100"/>
              <w:tab w:val="right" w:leader="dot" w:pos="9320"/>
            </w:tabs>
            <w:rPr>
              <w:rFonts w:asciiTheme="minorHAnsi" w:eastAsiaTheme="minorEastAsia" w:hAnsiTheme="minorHAnsi"/>
              <w:noProof/>
              <w:sz w:val="22"/>
              <w:szCs w:val="22"/>
              <w:lang w:eastAsia="es-CO"/>
            </w:rPr>
          </w:pPr>
          <w:hyperlink w:anchor="_Toc212449875" w:history="1">
            <w:r w:rsidRPr="009928AE">
              <w:rPr>
                <w:rStyle w:val="Hipervnculo"/>
                <w:rFonts w:ascii="Tahoma" w:hAnsi="Tahoma" w:cs="Tahoma"/>
                <w:b/>
                <w:noProof/>
              </w:rPr>
              <w:t>8.13</w:t>
            </w:r>
            <w:r>
              <w:rPr>
                <w:rFonts w:asciiTheme="minorHAnsi" w:eastAsiaTheme="minorEastAsia" w:hAnsiTheme="minorHAnsi"/>
                <w:noProof/>
                <w:sz w:val="22"/>
                <w:szCs w:val="22"/>
                <w:lang w:eastAsia="es-CO"/>
              </w:rPr>
              <w:tab/>
            </w:r>
            <w:r w:rsidRPr="009928AE">
              <w:rPr>
                <w:rStyle w:val="Hipervnculo"/>
                <w:rFonts w:ascii="Tahoma" w:hAnsi="Tahoma" w:cs="Tahoma"/>
                <w:b/>
                <w:noProof/>
              </w:rPr>
              <w:t>Plan de documentos electrónicos</w:t>
            </w:r>
            <w:r>
              <w:rPr>
                <w:noProof/>
                <w:webHidden/>
              </w:rPr>
              <w:tab/>
            </w:r>
            <w:r>
              <w:rPr>
                <w:noProof/>
                <w:webHidden/>
              </w:rPr>
              <w:fldChar w:fldCharType="begin"/>
            </w:r>
            <w:r>
              <w:rPr>
                <w:noProof/>
                <w:webHidden/>
              </w:rPr>
              <w:instrText xml:space="preserve"> PAGEREF _Toc212449875 \h </w:instrText>
            </w:r>
            <w:r>
              <w:rPr>
                <w:noProof/>
                <w:webHidden/>
              </w:rPr>
            </w:r>
            <w:r>
              <w:rPr>
                <w:noProof/>
                <w:webHidden/>
              </w:rPr>
              <w:fldChar w:fldCharType="separate"/>
            </w:r>
            <w:r>
              <w:rPr>
                <w:noProof/>
                <w:webHidden/>
              </w:rPr>
              <w:t>53</w:t>
            </w:r>
            <w:r>
              <w:rPr>
                <w:noProof/>
                <w:webHidden/>
              </w:rPr>
              <w:fldChar w:fldCharType="end"/>
            </w:r>
          </w:hyperlink>
        </w:p>
        <w:p w14:paraId="6BC79BD0" w14:textId="77777777" w:rsidR="0083416E" w:rsidRDefault="0083416E">
          <w:pPr>
            <w:pStyle w:val="TDC2"/>
            <w:tabs>
              <w:tab w:val="left" w:pos="1100"/>
              <w:tab w:val="right" w:leader="dot" w:pos="9320"/>
            </w:tabs>
            <w:rPr>
              <w:rFonts w:asciiTheme="minorHAnsi" w:eastAsiaTheme="minorEastAsia" w:hAnsiTheme="minorHAnsi"/>
              <w:noProof/>
              <w:sz w:val="22"/>
              <w:szCs w:val="22"/>
              <w:lang w:eastAsia="es-CO"/>
            </w:rPr>
          </w:pPr>
          <w:hyperlink w:anchor="_Toc212449876" w:history="1">
            <w:r w:rsidRPr="009928AE">
              <w:rPr>
                <w:rStyle w:val="Hipervnculo"/>
                <w:rFonts w:ascii="Tahoma" w:hAnsi="Tahoma" w:cs="Tahoma"/>
                <w:b/>
                <w:noProof/>
              </w:rPr>
              <w:t>8.14</w:t>
            </w:r>
            <w:r>
              <w:rPr>
                <w:rFonts w:asciiTheme="minorHAnsi" w:eastAsiaTheme="minorEastAsia" w:hAnsiTheme="minorHAnsi"/>
                <w:noProof/>
                <w:sz w:val="22"/>
                <w:szCs w:val="22"/>
                <w:lang w:eastAsia="es-CO"/>
              </w:rPr>
              <w:tab/>
            </w:r>
            <w:r w:rsidRPr="009928AE">
              <w:rPr>
                <w:rStyle w:val="Hipervnculo"/>
                <w:rFonts w:ascii="Tahoma" w:hAnsi="Tahoma" w:cs="Tahoma"/>
                <w:b/>
                <w:noProof/>
              </w:rPr>
              <w:t>Consulta o préstamo de documentos y/o expedientes</w:t>
            </w:r>
            <w:r>
              <w:rPr>
                <w:noProof/>
                <w:webHidden/>
              </w:rPr>
              <w:tab/>
            </w:r>
            <w:r>
              <w:rPr>
                <w:noProof/>
                <w:webHidden/>
              </w:rPr>
              <w:fldChar w:fldCharType="begin"/>
            </w:r>
            <w:r>
              <w:rPr>
                <w:noProof/>
                <w:webHidden/>
              </w:rPr>
              <w:instrText xml:space="preserve"> PAGEREF _Toc212449876 \h </w:instrText>
            </w:r>
            <w:r>
              <w:rPr>
                <w:noProof/>
                <w:webHidden/>
              </w:rPr>
            </w:r>
            <w:r>
              <w:rPr>
                <w:noProof/>
                <w:webHidden/>
              </w:rPr>
              <w:fldChar w:fldCharType="separate"/>
            </w:r>
            <w:r>
              <w:rPr>
                <w:noProof/>
                <w:webHidden/>
              </w:rPr>
              <w:t>53</w:t>
            </w:r>
            <w:r>
              <w:rPr>
                <w:noProof/>
                <w:webHidden/>
              </w:rPr>
              <w:fldChar w:fldCharType="end"/>
            </w:r>
          </w:hyperlink>
        </w:p>
        <w:p w14:paraId="63B17033" w14:textId="77777777" w:rsidR="0083416E" w:rsidRDefault="0083416E">
          <w:pPr>
            <w:pStyle w:val="TDC1"/>
            <w:tabs>
              <w:tab w:val="left" w:pos="480"/>
              <w:tab w:val="right" w:leader="dot" w:pos="9320"/>
            </w:tabs>
            <w:rPr>
              <w:rFonts w:asciiTheme="minorHAnsi" w:eastAsiaTheme="minorEastAsia" w:hAnsiTheme="minorHAnsi"/>
              <w:noProof/>
              <w:sz w:val="22"/>
              <w:szCs w:val="22"/>
              <w:lang w:eastAsia="es-CO"/>
            </w:rPr>
          </w:pPr>
          <w:hyperlink w:anchor="_Toc212449877" w:history="1">
            <w:r w:rsidRPr="009928AE">
              <w:rPr>
                <w:rStyle w:val="Hipervnculo"/>
                <w:rFonts w:ascii="Tahoma" w:hAnsi="Tahoma" w:cs="Tahoma"/>
                <w:b/>
                <w:noProof/>
              </w:rPr>
              <w:t>9</w:t>
            </w:r>
            <w:r>
              <w:rPr>
                <w:rFonts w:asciiTheme="minorHAnsi" w:eastAsiaTheme="minorEastAsia" w:hAnsiTheme="minorHAnsi"/>
                <w:noProof/>
                <w:sz w:val="22"/>
                <w:szCs w:val="22"/>
                <w:lang w:eastAsia="es-CO"/>
              </w:rPr>
              <w:tab/>
            </w:r>
            <w:r w:rsidRPr="009928AE">
              <w:rPr>
                <w:rStyle w:val="Hipervnculo"/>
                <w:rFonts w:ascii="Tahoma" w:hAnsi="Tahoma" w:cs="Tahoma"/>
                <w:b/>
                <w:noProof/>
              </w:rPr>
              <w:t>Transferencias documentales</w:t>
            </w:r>
            <w:r>
              <w:rPr>
                <w:noProof/>
                <w:webHidden/>
              </w:rPr>
              <w:tab/>
            </w:r>
            <w:r>
              <w:rPr>
                <w:noProof/>
                <w:webHidden/>
              </w:rPr>
              <w:fldChar w:fldCharType="begin"/>
            </w:r>
            <w:r>
              <w:rPr>
                <w:noProof/>
                <w:webHidden/>
              </w:rPr>
              <w:instrText xml:space="preserve"> PAGEREF _Toc212449877 \h </w:instrText>
            </w:r>
            <w:r>
              <w:rPr>
                <w:noProof/>
                <w:webHidden/>
              </w:rPr>
            </w:r>
            <w:r>
              <w:rPr>
                <w:noProof/>
                <w:webHidden/>
              </w:rPr>
              <w:fldChar w:fldCharType="separate"/>
            </w:r>
            <w:r>
              <w:rPr>
                <w:noProof/>
                <w:webHidden/>
              </w:rPr>
              <w:t>54</w:t>
            </w:r>
            <w:r>
              <w:rPr>
                <w:noProof/>
                <w:webHidden/>
              </w:rPr>
              <w:fldChar w:fldCharType="end"/>
            </w:r>
          </w:hyperlink>
        </w:p>
        <w:p w14:paraId="292A3543" w14:textId="77777777" w:rsidR="0083416E" w:rsidRDefault="0083416E">
          <w:pPr>
            <w:pStyle w:val="TDC2"/>
            <w:tabs>
              <w:tab w:val="left" w:pos="880"/>
              <w:tab w:val="right" w:leader="dot" w:pos="9320"/>
            </w:tabs>
            <w:rPr>
              <w:rFonts w:asciiTheme="minorHAnsi" w:eastAsiaTheme="minorEastAsia" w:hAnsiTheme="minorHAnsi"/>
              <w:noProof/>
              <w:sz w:val="22"/>
              <w:szCs w:val="22"/>
              <w:lang w:eastAsia="es-CO"/>
            </w:rPr>
          </w:pPr>
          <w:hyperlink w:anchor="_Toc212449878" w:history="1">
            <w:r w:rsidRPr="009928AE">
              <w:rPr>
                <w:rStyle w:val="Hipervnculo"/>
                <w:rFonts w:ascii="Tahoma" w:hAnsi="Tahoma" w:cs="Tahoma"/>
                <w:b/>
                <w:noProof/>
              </w:rPr>
              <w:t>9.5</w:t>
            </w:r>
            <w:r>
              <w:rPr>
                <w:rFonts w:asciiTheme="minorHAnsi" w:eastAsiaTheme="minorEastAsia" w:hAnsiTheme="minorHAnsi"/>
                <w:noProof/>
                <w:sz w:val="22"/>
                <w:szCs w:val="22"/>
                <w:lang w:eastAsia="es-CO"/>
              </w:rPr>
              <w:tab/>
            </w:r>
            <w:r w:rsidRPr="009928AE">
              <w:rPr>
                <w:rStyle w:val="Hipervnculo"/>
                <w:rFonts w:ascii="Tahoma" w:hAnsi="Tahoma" w:cs="Tahoma"/>
                <w:b/>
                <w:noProof/>
              </w:rPr>
              <w:t>Transferencia documental primaria</w:t>
            </w:r>
            <w:r>
              <w:rPr>
                <w:noProof/>
                <w:webHidden/>
              </w:rPr>
              <w:tab/>
            </w:r>
            <w:r>
              <w:rPr>
                <w:noProof/>
                <w:webHidden/>
              </w:rPr>
              <w:fldChar w:fldCharType="begin"/>
            </w:r>
            <w:r>
              <w:rPr>
                <w:noProof/>
                <w:webHidden/>
              </w:rPr>
              <w:instrText xml:space="preserve"> PAGEREF _Toc212449878 \h </w:instrText>
            </w:r>
            <w:r>
              <w:rPr>
                <w:noProof/>
                <w:webHidden/>
              </w:rPr>
            </w:r>
            <w:r>
              <w:rPr>
                <w:noProof/>
                <w:webHidden/>
              </w:rPr>
              <w:fldChar w:fldCharType="separate"/>
            </w:r>
            <w:r>
              <w:rPr>
                <w:noProof/>
                <w:webHidden/>
              </w:rPr>
              <w:t>54</w:t>
            </w:r>
            <w:r>
              <w:rPr>
                <w:noProof/>
                <w:webHidden/>
              </w:rPr>
              <w:fldChar w:fldCharType="end"/>
            </w:r>
          </w:hyperlink>
        </w:p>
        <w:p w14:paraId="534A11EC" w14:textId="77777777" w:rsidR="0083416E" w:rsidRDefault="0083416E">
          <w:pPr>
            <w:pStyle w:val="TDC3"/>
            <w:tabs>
              <w:tab w:val="left" w:pos="1320"/>
              <w:tab w:val="right" w:leader="dot" w:pos="9320"/>
            </w:tabs>
            <w:rPr>
              <w:rFonts w:asciiTheme="minorHAnsi" w:eastAsiaTheme="minorEastAsia" w:hAnsiTheme="minorHAnsi"/>
              <w:noProof/>
              <w:sz w:val="22"/>
              <w:szCs w:val="22"/>
              <w:lang w:eastAsia="es-CO"/>
            </w:rPr>
          </w:pPr>
          <w:hyperlink w:anchor="_Toc212449879" w:history="1">
            <w:r w:rsidRPr="009928AE">
              <w:rPr>
                <w:rStyle w:val="Hipervnculo"/>
                <w:rFonts w:ascii="Tahoma" w:hAnsi="Tahoma" w:cs="Tahoma"/>
                <w:b/>
                <w:noProof/>
              </w:rPr>
              <w:t>9.5.1</w:t>
            </w:r>
            <w:r>
              <w:rPr>
                <w:rFonts w:asciiTheme="minorHAnsi" w:eastAsiaTheme="minorEastAsia" w:hAnsiTheme="minorHAnsi"/>
                <w:noProof/>
                <w:sz w:val="22"/>
                <w:szCs w:val="22"/>
                <w:lang w:eastAsia="es-CO"/>
              </w:rPr>
              <w:tab/>
            </w:r>
            <w:r w:rsidRPr="009928AE">
              <w:rPr>
                <w:rStyle w:val="Hipervnculo"/>
                <w:rFonts w:ascii="Tahoma" w:hAnsi="Tahoma" w:cs="Tahoma"/>
                <w:b/>
                <w:noProof/>
              </w:rPr>
              <w:t>Periodicidad</w:t>
            </w:r>
            <w:r>
              <w:rPr>
                <w:noProof/>
                <w:webHidden/>
              </w:rPr>
              <w:tab/>
            </w:r>
            <w:r>
              <w:rPr>
                <w:noProof/>
                <w:webHidden/>
              </w:rPr>
              <w:fldChar w:fldCharType="begin"/>
            </w:r>
            <w:r>
              <w:rPr>
                <w:noProof/>
                <w:webHidden/>
              </w:rPr>
              <w:instrText xml:space="preserve"> PAGEREF _Toc212449879 \h </w:instrText>
            </w:r>
            <w:r>
              <w:rPr>
                <w:noProof/>
                <w:webHidden/>
              </w:rPr>
            </w:r>
            <w:r>
              <w:rPr>
                <w:noProof/>
                <w:webHidden/>
              </w:rPr>
              <w:fldChar w:fldCharType="separate"/>
            </w:r>
            <w:r>
              <w:rPr>
                <w:noProof/>
                <w:webHidden/>
              </w:rPr>
              <w:t>57</w:t>
            </w:r>
            <w:r>
              <w:rPr>
                <w:noProof/>
                <w:webHidden/>
              </w:rPr>
              <w:fldChar w:fldCharType="end"/>
            </w:r>
          </w:hyperlink>
        </w:p>
        <w:p w14:paraId="5B9E689E" w14:textId="77777777" w:rsidR="0083416E" w:rsidRDefault="0083416E">
          <w:pPr>
            <w:pStyle w:val="TDC2"/>
            <w:tabs>
              <w:tab w:val="left" w:pos="880"/>
              <w:tab w:val="right" w:leader="dot" w:pos="9320"/>
            </w:tabs>
            <w:rPr>
              <w:rFonts w:asciiTheme="minorHAnsi" w:eastAsiaTheme="minorEastAsia" w:hAnsiTheme="minorHAnsi"/>
              <w:noProof/>
              <w:sz w:val="22"/>
              <w:szCs w:val="22"/>
              <w:lang w:eastAsia="es-CO"/>
            </w:rPr>
          </w:pPr>
          <w:hyperlink w:anchor="_Toc212449880" w:history="1">
            <w:r w:rsidRPr="009928AE">
              <w:rPr>
                <w:rStyle w:val="Hipervnculo"/>
                <w:rFonts w:ascii="Tahoma" w:hAnsi="Tahoma" w:cs="Tahoma"/>
                <w:b/>
                <w:noProof/>
              </w:rPr>
              <w:t>9.6</w:t>
            </w:r>
            <w:r>
              <w:rPr>
                <w:rFonts w:asciiTheme="minorHAnsi" w:eastAsiaTheme="minorEastAsia" w:hAnsiTheme="minorHAnsi"/>
                <w:noProof/>
                <w:sz w:val="22"/>
                <w:szCs w:val="22"/>
                <w:lang w:eastAsia="es-CO"/>
              </w:rPr>
              <w:tab/>
            </w:r>
            <w:r w:rsidRPr="009928AE">
              <w:rPr>
                <w:rStyle w:val="Hipervnculo"/>
                <w:rFonts w:ascii="Tahoma" w:hAnsi="Tahoma" w:cs="Tahoma"/>
                <w:b/>
                <w:noProof/>
              </w:rPr>
              <w:t>Transferencia documental secundaria</w:t>
            </w:r>
            <w:r>
              <w:rPr>
                <w:noProof/>
                <w:webHidden/>
              </w:rPr>
              <w:tab/>
            </w:r>
            <w:r>
              <w:rPr>
                <w:noProof/>
                <w:webHidden/>
              </w:rPr>
              <w:fldChar w:fldCharType="begin"/>
            </w:r>
            <w:r>
              <w:rPr>
                <w:noProof/>
                <w:webHidden/>
              </w:rPr>
              <w:instrText xml:space="preserve"> PAGEREF _Toc212449880 \h </w:instrText>
            </w:r>
            <w:r>
              <w:rPr>
                <w:noProof/>
                <w:webHidden/>
              </w:rPr>
            </w:r>
            <w:r>
              <w:rPr>
                <w:noProof/>
                <w:webHidden/>
              </w:rPr>
              <w:fldChar w:fldCharType="separate"/>
            </w:r>
            <w:r>
              <w:rPr>
                <w:noProof/>
                <w:webHidden/>
              </w:rPr>
              <w:t>57</w:t>
            </w:r>
            <w:r>
              <w:rPr>
                <w:noProof/>
                <w:webHidden/>
              </w:rPr>
              <w:fldChar w:fldCharType="end"/>
            </w:r>
          </w:hyperlink>
        </w:p>
        <w:p w14:paraId="67206617" w14:textId="77777777" w:rsidR="0083416E" w:rsidRDefault="0083416E">
          <w:pPr>
            <w:pStyle w:val="TDC3"/>
            <w:tabs>
              <w:tab w:val="left" w:pos="1320"/>
              <w:tab w:val="right" w:leader="dot" w:pos="9320"/>
            </w:tabs>
            <w:rPr>
              <w:rFonts w:asciiTheme="minorHAnsi" w:eastAsiaTheme="minorEastAsia" w:hAnsiTheme="minorHAnsi"/>
              <w:noProof/>
              <w:sz w:val="22"/>
              <w:szCs w:val="22"/>
              <w:lang w:eastAsia="es-CO"/>
            </w:rPr>
          </w:pPr>
          <w:hyperlink w:anchor="_Toc212449881" w:history="1">
            <w:r w:rsidRPr="009928AE">
              <w:rPr>
                <w:rStyle w:val="Hipervnculo"/>
                <w:rFonts w:ascii="Tahoma" w:hAnsi="Tahoma" w:cs="Tahoma"/>
                <w:b/>
                <w:noProof/>
              </w:rPr>
              <w:t>9.6.1</w:t>
            </w:r>
            <w:r>
              <w:rPr>
                <w:rFonts w:asciiTheme="minorHAnsi" w:eastAsiaTheme="minorEastAsia" w:hAnsiTheme="minorHAnsi"/>
                <w:noProof/>
                <w:sz w:val="22"/>
                <w:szCs w:val="22"/>
                <w:lang w:eastAsia="es-CO"/>
              </w:rPr>
              <w:tab/>
            </w:r>
            <w:r w:rsidRPr="009928AE">
              <w:rPr>
                <w:rStyle w:val="Hipervnculo"/>
                <w:rFonts w:ascii="Tahoma" w:hAnsi="Tahoma" w:cs="Tahoma"/>
                <w:b/>
                <w:noProof/>
              </w:rPr>
              <w:t>Periodicidad</w:t>
            </w:r>
            <w:r>
              <w:rPr>
                <w:noProof/>
                <w:webHidden/>
              </w:rPr>
              <w:tab/>
            </w:r>
            <w:r>
              <w:rPr>
                <w:noProof/>
                <w:webHidden/>
              </w:rPr>
              <w:fldChar w:fldCharType="begin"/>
            </w:r>
            <w:r>
              <w:rPr>
                <w:noProof/>
                <w:webHidden/>
              </w:rPr>
              <w:instrText xml:space="preserve"> PAGEREF _Toc212449881 \h </w:instrText>
            </w:r>
            <w:r>
              <w:rPr>
                <w:noProof/>
                <w:webHidden/>
              </w:rPr>
            </w:r>
            <w:r>
              <w:rPr>
                <w:noProof/>
                <w:webHidden/>
              </w:rPr>
              <w:fldChar w:fldCharType="separate"/>
            </w:r>
            <w:r>
              <w:rPr>
                <w:noProof/>
                <w:webHidden/>
              </w:rPr>
              <w:t>58</w:t>
            </w:r>
            <w:r>
              <w:rPr>
                <w:noProof/>
                <w:webHidden/>
              </w:rPr>
              <w:fldChar w:fldCharType="end"/>
            </w:r>
          </w:hyperlink>
        </w:p>
        <w:p w14:paraId="60F96163" w14:textId="77777777" w:rsidR="0083416E" w:rsidRDefault="0083416E">
          <w:pPr>
            <w:pStyle w:val="TDC1"/>
            <w:tabs>
              <w:tab w:val="left" w:pos="660"/>
              <w:tab w:val="right" w:leader="dot" w:pos="9320"/>
            </w:tabs>
            <w:rPr>
              <w:rFonts w:asciiTheme="minorHAnsi" w:eastAsiaTheme="minorEastAsia" w:hAnsiTheme="minorHAnsi"/>
              <w:noProof/>
              <w:sz w:val="22"/>
              <w:szCs w:val="22"/>
              <w:lang w:eastAsia="es-CO"/>
            </w:rPr>
          </w:pPr>
          <w:hyperlink w:anchor="_Toc212449882" w:history="1">
            <w:r w:rsidRPr="009928AE">
              <w:rPr>
                <w:rStyle w:val="Hipervnculo"/>
                <w:rFonts w:ascii="Tahoma" w:hAnsi="Tahoma" w:cs="Tahoma"/>
                <w:b/>
                <w:noProof/>
              </w:rPr>
              <w:t>10</w:t>
            </w:r>
            <w:r>
              <w:rPr>
                <w:rFonts w:asciiTheme="minorHAnsi" w:eastAsiaTheme="minorEastAsia" w:hAnsiTheme="minorHAnsi"/>
                <w:noProof/>
                <w:sz w:val="22"/>
                <w:szCs w:val="22"/>
                <w:lang w:eastAsia="es-CO"/>
              </w:rPr>
              <w:tab/>
            </w:r>
            <w:r w:rsidRPr="009928AE">
              <w:rPr>
                <w:rStyle w:val="Hipervnculo"/>
                <w:rFonts w:ascii="Tahoma" w:hAnsi="Tahoma" w:cs="Tahoma"/>
                <w:b/>
                <w:noProof/>
              </w:rPr>
              <w:t>Bioseguridad</w:t>
            </w:r>
            <w:r>
              <w:rPr>
                <w:noProof/>
                <w:webHidden/>
              </w:rPr>
              <w:tab/>
            </w:r>
            <w:r>
              <w:rPr>
                <w:noProof/>
                <w:webHidden/>
              </w:rPr>
              <w:fldChar w:fldCharType="begin"/>
            </w:r>
            <w:r>
              <w:rPr>
                <w:noProof/>
                <w:webHidden/>
              </w:rPr>
              <w:instrText xml:space="preserve"> PAGEREF _Toc212449882 \h </w:instrText>
            </w:r>
            <w:r>
              <w:rPr>
                <w:noProof/>
                <w:webHidden/>
              </w:rPr>
            </w:r>
            <w:r>
              <w:rPr>
                <w:noProof/>
                <w:webHidden/>
              </w:rPr>
              <w:fldChar w:fldCharType="separate"/>
            </w:r>
            <w:r>
              <w:rPr>
                <w:noProof/>
                <w:webHidden/>
              </w:rPr>
              <w:t>58</w:t>
            </w:r>
            <w:r>
              <w:rPr>
                <w:noProof/>
                <w:webHidden/>
              </w:rPr>
              <w:fldChar w:fldCharType="end"/>
            </w:r>
          </w:hyperlink>
        </w:p>
        <w:p w14:paraId="5A19F56B" w14:textId="77777777" w:rsidR="0083416E" w:rsidRDefault="0083416E">
          <w:pPr>
            <w:pStyle w:val="TDC1"/>
            <w:tabs>
              <w:tab w:val="left" w:pos="660"/>
              <w:tab w:val="right" w:leader="dot" w:pos="9320"/>
            </w:tabs>
            <w:rPr>
              <w:rFonts w:asciiTheme="minorHAnsi" w:eastAsiaTheme="minorEastAsia" w:hAnsiTheme="minorHAnsi"/>
              <w:noProof/>
              <w:sz w:val="22"/>
              <w:szCs w:val="22"/>
              <w:lang w:eastAsia="es-CO"/>
            </w:rPr>
          </w:pPr>
          <w:hyperlink w:anchor="_Toc212449883" w:history="1">
            <w:r w:rsidRPr="009928AE">
              <w:rPr>
                <w:rStyle w:val="Hipervnculo"/>
                <w:rFonts w:ascii="Tahoma" w:hAnsi="Tahoma" w:cs="Tahoma"/>
                <w:b/>
                <w:noProof/>
              </w:rPr>
              <w:t>11</w:t>
            </w:r>
            <w:r>
              <w:rPr>
                <w:rFonts w:asciiTheme="minorHAnsi" w:eastAsiaTheme="minorEastAsia" w:hAnsiTheme="minorHAnsi"/>
                <w:noProof/>
                <w:sz w:val="22"/>
                <w:szCs w:val="22"/>
                <w:lang w:eastAsia="es-CO"/>
              </w:rPr>
              <w:tab/>
            </w:r>
            <w:r w:rsidRPr="009928AE">
              <w:rPr>
                <w:rStyle w:val="Hipervnculo"/>
                <w:rFonts w:ascii="Tahoma" w:hAnsi="Tahoma" w:cs="Tahoma"/>
                <w:b/>
                <w:noProof/>
              </w:rPr>
              <w:t>Ejecución del programa de gestión documental</w:t>
            </w:r>
            <w:r>
              <w:rPr>
                <w:noProof/>
                <w:webHidden/>
              </w:rPr>
              <w:tab/>
            </w:r>
            <w:r>
              <w:rPr>
                <w:noProof/>
                <w:webHidden/>
              </w:rPr>
              <w:fldChar w:fldCharType="begin"/>
            </w:r>
            <w:r>
              <w:rPr>
                <w:noProof/>
                <w:webHidden/>
              </w:rPr>
              <w:instrText xml:space="preserve"> PAGEREF _Toc212449883 \h </w:instrText>
            </w:r>
            <w:r>
              <w:rPr>
                <w:noProof/>
                <w:webHidden/>
              </w:rPr>
            </w:r>
            <w:r>
              <w:rPr>
                <w:noProof/>
                <w:webHidden/>
              </w:rPr>
              <w:fldChar w:fldCharType="separate"/>
            </w:r>
            <w:r>
              <w:rPr>
                <w:noProof/>
                <w:webHidden/>
              </w:rPr>
              <w:t>59</w:t>
            </w:r>
            <w:r>
              <w:rPr>
                <w:noProof/>
                <w:webHidden/>
              </w:rPr>
              <w:fldChar w:fldCharType="end"/>
            </w:r>
          </w:hyperlink>
        </w:p>
        <w:p w14:paraId="30E8FDA3" w14:textId="77777777" w:rsidR="0083416E" w:rsidRDefault="0083416E">
          <w:pPr>
            <w:pStyle w:val="TDC1"/>
            <w:tabs>
              <w:tab w:val="left" w:pos="660"/>
              <w:tab w:val="right" w:leader="dot" w:pos="9320"/>
            </w:tabs>
            <w:rPr>
              <w:rFonts w:asciiTheme="minorHAnsi" w:eastAsiaTheme="minorEastAsia" w:hAnsiTheme="minorHAnsi"/>
              <w:noProof/>
              <w:sz w:val="22"/>
              <w:szCs w:val="22"/>
              <w:lang w:eastAsia="es-CO"/>
            </w:rPr>
          </w:pPr>
          <w:hyperlink w:anchor="_Toc212449884" w:history="1">
            <w:r w:rsidRPr="009928AE">
              <w:rPr>
                <w:rStyle w:val="Hipervnculo"/>
                <w:rFonts w:ascii="Tahoma" w:hAnsi="Tahoma" w:cs="Tahoma"/>
                <w:b/>
                <w:noProof/>
              </w:rPr>
              <w:t>12</w:t>
            </w:r>
            <w:r>
              <w:rPr>
                <w:rFonts w:asciiTheme="minorHAnsi" w:eastAsiaTheme="minorEastAsia" w:hAnsiTheme="minorHAnsi"/>
                <w:noProof/>
                <w:sz w:val="22"/>
                <w:szCs w:val="22"/>
                <w:lang w:eastAsia="es-CO"/>
              </w:rPr>
              <w:tab/>
            </w:r>
            <w:r w:rsidRPr="009928AE">
              <w:rPr>
                <w:rStyle w:val="Hipervnculo"/>
                <w:rFonts w:ascii="Tahoma" w:hAnsi="Tahoma" w:cs="Tahoma"/>
                <w:b/>
                <w:noProof/>
              </w:rPr>
              <w:t>Seguimiento</w:t>
            </w:r>
            <w:r>
              <w:rPr>
                <w:noProof/>
                <w:webHidden/>
              </w:rPr>
              <w:tab/>
            </w:r>
            <w:r>
              <w:rPr>
                <w:noProof/>
                <w:webHidden/>
              </w:rPr>
              <w:fldChar w:fldCharType="begin"/>
            </w:r>
            <w:r>
              <w:rPr>
                <w:noProof/>
                <w:webHidden/>
              </w:rPr>
              <w:instrText xml:space="preserve"> PAGEREF _Toc212449884 \h </w:instrText>
            </w:r>
            <w:r>
              <w:rPr>
                <w:noProof/>
                <w:webHidden/>
              </w:rPr>
            </w:r>
            <w:r>
              <w:rPr>
                <w:noProof/>
                <w:webHidden/>
              </w:rPr>
              <w:fldChar w:fldCharType="separate"/>
            </w:r>
            <w:r>
              <w:rPr>
                <w:noProof/>
                <w:webHidden/>
              </w:rPr>
              <w:t>60</w:t>
            </w:r>
            <w:r>
              <w:rPr>
                <w:noProof/>
                <w:webHidden/>
              </w:rPr>
              <w:fldChar w:fldCharType="end"/>
            </w:r>
          </w:hyperlink>
        </w:p>
        <w:p w14:paraId="7557220A" w14:textId="77777777" w:rsidR="0083416E" w:rsidRDefault="0083416E">
          <w:pPr>
            <w:pStyle w:val="TDC1"/>
            <w:tabs>
              <w:tab w:val="left" w:pos="660"/>
              <w:tab w:val="right" w:leader="dot" w:pos="9320"/>
            </w:tabs>
            <w:rPr>
              <w:rFonts w:asciiTheme="minorHAnsi" w:eastAsiaTheme="minorEastAsia" w:hAnsiTheme="minorHAnsi"/>
              <w:noProof/>
              <w:sz w:val="22"/>
              <w:szCs w:val="22"/>
              <w:lang w:eastAsia="es-CO"/>
            </w:rPr>
          </w:pPr>
          <w:hyperlink w:anchor="_Toc212449885" w:history="1">
            <w:r w:rsidRPr="009928AE">
              <w:rPr>
                <w:rStyle w:val="Hipervnculo"/>
                <w:rFonts w:ascii="Tahoma" w:hAnsi="Tahoma" w:cs="Tahoma"/>
                <w:b/>
                <w:noProof/>
              </w:rPr>
              <w:t>13</w:t>
            </w:r>
            <w:r>
              <w:rPr>
                <w:rFonts w:asciiTheme="minorHAnsi" w:eastAsiaTheme="minorEastAsia" w:hAnsiTheme="minorHAnsi"/>
                <w:noProof/>
                <w:sz w:val="22"/>
                <w:szCs w:val="22"/>
                <w:lang w:eastAsia="es-CO"/>
              </w:rPr>
              <w:tab/>
            </w:r>
            <w:r w:rsidRPr="009928AE">
              <w:rPr>
                <w:rStyle w:val="Hipervnculo"/>
                <w:rFonts w:ascii="Tahoma" w:hAnsi="Tahoma" w:cs="Tahoma"/>
                <w:b/>
                <w:noProof/>
              </w:rPr>
              <w:t>Publicación de instrumentos archivísticos en la página WEB de la institución</w:t>
            </w:r>
            <w:r>
              <w:rPr>
                <w:noProof/>
                <w:webHidden/>
              </w:rPr>
              <w:tab/>
            </w:r>
            <w:r>
              <w:rPr>
                <w:noProof/>
                <w:webHidden/>
              </w:rPr>
              <w:fldChar w:fldCharType="begin"/>
            </w:r>
            <w:r>
              <w:rPr>
                <w:noProof/>
                <w:webHidden/>
              </w:rPr>
              <w:instrText xml:space="preserve"> PAGEREF _Toc212449885 \h </w:instrText>
            </w:r>
            <w:r>
              <w:rPr>
                <w:noProof/>
                <w:webHidden/>
              </w:rPr>
            </w:r>
            <w:r>
              <w:rPr>
                <w:noProof/>
                <w:webHidden/>
              </w:rPr>
              <w:fldChar w:fldCharType="separate"/>
            </w:r>
            <w:r>
              <w:rPr>
                <w:noProof/>
                <w:webHidden/>
              </w:rPr>
              <w:t>60</w:t>
            </w:r>
            <w:r>
              <w:rPr>
                <w:noProof/>
                <w:webHidden/>
              </w:rPr>
              <w:fldChar w:fldCharType="end"/>
            </w:r>
          </w:hyperlink>
        </w:p>
        <w:p w14:paraId="2AC1D2F1" w14:textId="77777777" w:rsidR="0083416E" w:rsidRDefault="0083416E">
          <w:pPr>
            <w:pStyle w:val="TDC1"/>
            <w:tabs>
              <w:tab w:val="left" w:pos="660"/>
              <w:tab w:val="right" w:leader="dot" w:pos="9320"/>
            </w:tabs>
            <w:rPr>
              <w:rFonts w:asciiTheme="minorHAnsi" w:eastAsiaTheme="minorEastAsia" w:hAnsiTheme="minorHAnsi"/>
              <w:noProof/>
              <w:sz w:val="22"/>
              <w:szCs w:val="22"/>
              <w:lang w:eastAsia="es-CO"/>
            </w:rPr>
          </w:pPr>
          <w:hyperlink w:anchor="_Toc212449886" w:history="1">
            <w:r w:rsidRPr="009928AE">
              <w:rPr>
                <w:rStyle w:val="Hipervnculo"/>
                <w:rFonts w:ascii="Tahoma" w:hAnsi="Tahoma" w:cs="Tahoma"/>
                <w:b/>
                <w:noProof/>
              </w:rPr>
              <w:t>14</w:t>
            </w:r>
            <w:r>
              <w:rPr>
                <w:rFonts w:asciiTheme="minorHAnsi" w:eastAsiaTheme="minorEastAsia" w:hAnsiTheme="minorHAnsi"/>
                <w:noProof/>
                <w:sz w:val="22"/>
                <w:szCs w:val="22"/>
                <w:lang w:eastAsia="es-CO"/>
              </w:rPr>
              <w:tab/>
            </w:r>
            <w:r w:rsidRPr="009928AE">
              <w:rPr>
                <w:rStyle w:val="Hipervnculo"/>
                <w:rFonts w:ascii="Tahoma" w:hAnsi="Tahoma" w:cs="Tahoma"/>
                <w:b/>
                <w:noProof/>
              </w:rPr>
              <w:t>Metas</w:t>
            </w:r>
            <w:r>
              <w:rPr>
                <w:noProof/>
                <w:webHidden/>
              </w:rPr>
              <w:tab/>
            </w:r>
            <w:r>
              <w:rPr>
                <w:noProof/>
                <w:webHidden/>
              </w:rPr>
              <w:fldChar w:fldCharType="begin"/>
            </w:r>
            <w:r>
              <w:rPr>
                <w:noProof/>
                <w:webHidden/>
              </w:rPr>
              <w:instrText xml:space="preserve"> PAGEREF _Toc212449886 \h </w:instrText>
            </w:r>
            <w:r>
              <w:rPr>
                <w:noProof/>
                <w:webHidden/>
              </w:rPr>
            </w:r>
            <w:r>
              <w:rPr>
                <w:noProof/>
                <w:webHidden/>
              </w:rPr>
              <w:fldChar w:fldCharType="separate"/>
            </w:r>
            <w:r>
              <w:rPr>
                <w:noProof/>
                <w:webHidden/>
              </w:rPr>
              <w:t>61</w:t>
            </w:r>
            <w:r>
              <w:rPr>
                <w:noProof/>
                <w:webHidden/>
              </w:rPr>
              <w:fldChar w:fldCharType="end"/>
            </w:r>
          </w:hyperlink>
        </w:p>
        <w:p w14:paraId="68C64463" w14:textId="77777777" w:rsidR="0083416E" w:rsidRDefault="0083416E">
          <w:pPr>
            <w:pStyle w:val="TDC2"/>
            <w:tabs>
              <w:tab w:val="left" w:pos="1100"/>
              <w:tab w:val="right" w:leader="dot" w:pos="9320"/>
            </w:tabs>
            <w:rPr>
              <w:rFonts w:asciiTheme="minorHAnsi" w:eastAsiaTheme="minorEastAsia" w:hAnsiTheme="minorHAnsi"/>
              <w:noProof/>
              <w:sz w:val="22"/>
              <w:szCs w:val="22"/>
              <w:lang w:eastAsia="es-CO"/>
            </w:rPr>
          </w:pPr>
          <w:hyperlink w:anchor="_Toc212449887" w:history="1">
            <w:r w:rsidRPr="009928AE">
              <w:rPr>
                <w:rStyle w:val="Hipervnculo"/>
                <w:rFonts w:ascii="Tahoma" w:hAnsi="Tahoma" w:cs="Tahoma"/>
                <w:b/>
                <w:noProof/>
              </w:rPr>
              <w:t>14.5</w:t>
            </w:r>
            <w:r>
              <w:rPr>
                <w:rFonts w:asciiTheme="minorHAnsi" w:eastAsiaTheme="minorEastAsia" w:hAnsiTheme="minorHAnsi"/>
                <w:noProof/>
                <w:sz w:val="22"/>
                <w:szCs w:val="22"/>
                <w:lang w:eastAsia="es-CO"/>
              </w:rPr>
              <w:tab/>
            </w:r>
            <w:r w:rsidRPr="009928AE">
              <w:rPr>
                <w:rStyle w:val="Hipervnculo"/>
                <w:rFonts w:ascii="Tahoma" w:hAnsi="Tahoma" w:cs="Tahoma"/>
                <w:b/>
                <w:noProof/>
              </w:rPr>
              <w:t>Metas a corto plazo</w:t>
            </w:r>
            <w:r>
              <w:rPr>
                <w:noProof/>
                <w:webHidden/>
              </w:rPr>
              <w:tab/>
            </w:r>
            <w:r>
              <w:rPr>
                <w:noProof/>
                <w:webHidden/>
              </w:rPr>
              <w:fldChar w:fldCharType="begin"/>
            </w:r>
            <w:r>
              <w:rPr>
                <w:noProof/>
                <w:webHidden/>
              </w:rPr>
              <w:instrText xml:space="preserve"> PAGEREF _Toc212449887 \h </w:instrText>
            </w:r>
            <w:r>
              <w:rPr>
                <w:noProof/>
                <w:webHidden/>
              </w:rPr>
            </w:r>
            <w:r>
              <w:rPr>
                <w:noProof/>
                <w:webHidden/>
              </w:rPr>
              <w:fldChar w:fldCharType="separate"/>
            </w:r>
            <w:r>
              <w:rPr>
                <w:noProof/>
                <w:webHidden/>
              </w:rPr>
              <w:t>61</w:t>
            </w:r>
            <w:r>
              <w:rPr>
                <w:noProof/>
                <w:webHidden/>
              </w:rPr>
              <w:fldChar w:fldCharType="end"/>
            </w:r>
          </w:hyperlink>
        </w:p>
        <w:p w14:paraId="193A65D4" w14:textId="77777777" w:rsidR="0083416E" w:rsidRDefault="0083416E">
          <w:pPr>
            <w:pStyle w:val="TDC2"/>
            <w:tabs>
              <w:tab w:val="left" w:pos="1100"/>
              <w:tab w:val="right" w:leader="dot" w:pos="9320"/>
            </w:tabs>
            <w:rPr>
              <w:rFonts w:asciiTheme="minorHAnsi" w:eastAsiaTheme="minorEastAsia" w:hAnsiTheme="minorHAnsi"/>
              <w:noProof/>
              <w:sz w:val="22"/>
              <w:szCs w:val="22"/>
              <w:lang w:eastAsia="es-CO"/>
            </w:rPr>
          </w:pPr>
          <w:hyperlink w:anchor="_Toc212449888" w:history="1">
            <w:r w:rsidRPr="009928AE">
              <w:rPr>
                <w:rStyle w:val="Hipervnculo"/>
                <w:rFonts w:ascii="Tahoma" w:hAnsi="Tahoma" w:cs="Tahoma"/>
                <w:b/>
                <w:noProof/>
              </w:rPr>
              <w:t>14.6</w:t>
            </w:r>
            <w:r>
              <w:rPr>
                <w:rFonts w:asciiTheme="minorHAnsi" w:eastAsiaTheme="minorEastAsia" w:hAnsiTheme="minorHAnsi"/>
                <w:noProof/>
                <w:sz w:val="22"/>
                <w:szCs w:val="22"/>
                <w:lang w:eastAsia="es-CO"/>
              </w:rPr>
              <w:tab/>
            </w:r>
            <w:r w:rsidRPr="009928AE">
              <w:rPr>
                <w:rStyle w:val="Hipervnculo"/>
                <w:rFonts w:ascii="Tahoma" w:hAnsi="Tahoma" w:cs="Tahoma"/>
                <w:b/>
                <w:noProof/>
              </w:rPr>
              <w:t>Metas a mediano plazo</w:t>
            </w:r>
            <w:r>
              <w:rPr>
                <w:noProof/>
                <w:webHidden/>
              </w:rPr>
              <w:tab/>
            </w:r>
            <w:r>
              <w:rPr>
                <w:noProof/>
                <w:webHidden/>
              </w:rPr>
              <w:fldChar w:fldCharType="begin"/>
            </w:r>
            <w:r>
              <w:rPr>
                <w:noProof/>
                <w:webHidden/>
              </w:rPr>
              <w:instrText xml:space="preserve"> PAGEREF _Toc212449888 \h </w:instrText>
            </w:r>
            <w:r>
              <w:rPr>
                <w:noProof/>
                <w:webHidden/>
              </w:rPr>
            </w:r>
            <w:r>
              <w:rPr>
                <w:noProof/>
                <w:webHidden/>
              </w:rPr>
              <w:fldChar w:fldCharType="separate"/>
            </w:r>
            <w:r>
              <w:rPr>
                <w:noProof/>
                <w:webHidden/>
              </w:rPr>
              <w:t>61</w:t>
            </w:r>
            <w:r>
              <w:rPr>
                <w:noProof/>
                <w:webHidden/>
              </w:rPr>
              <w:fldChar w:fldCharType="end"/>
            </w:r>
          </w:hyperlink>
        </w:p>
        <w:p w14:paraId="70614403" w14:textId="77777777" w:rsidR="0083416E" w:rsidRDefault="0083416E">
          <w:pPr>
            <w:pStyle w:val="TDC2"/>
            <w:tabs>
              <w:tab w:val="left" w:pos="1100"/>
              <w:tab w:val="right" w:leader="dot" w:pos="9320"/>
            </w:tabs>
            <w:rPr>
              <w:rFonts w:asciiTheme="minorHAnsi" w:eastAsiaTheme="minorEastAsia" w:hAnsiTheme="minorHAnsi"/>
              <w:noProof/>
              <w:sz w:val="22"/>
              <w:szCs w:val="22"/>
              <w:lang w:eastAsia="es-CO"/>
            </w:rPr>
          </w:pPr>
          <w:hyperlink w:anchor="_Toc212449889" w:history="1">
            <w:r w:rsidRPr="009928AE">
              <w:rPr>
                <w:rStyle w:val="Hipervnculo"/>
                <w:rFonts w:ascii="Tahoma" w:hAnsi="Tahoma" w:cs="Tahoma"/>
                <w:b/>
                <w:noProof/>
              </w:rPr>
              <w:t>14.7</w:t>
            </w:r>
            <w:r>
              <w:rPr>
                <w:rFonts w:asciiTheme="minorHAnsi" w:eastAsiaTheme="minorEastAsia" w:hAnsiTheme="minorHAnsi"/>
                <w:noProof/>
                <w:sz w:val="22"/>
                <w:szCs w:val="22"/>
                <w:lang w:eastAsia="es-CO"/>
              </w:rPr>
              <w:tab/>
            </w:r>
            <w:r w:rsidRPr="009928AE">
              <w:rPr>
                <w:rStyle w:val="Hipervnculo"/>
                <w:rFonts w:ascii="Tahoma" w:hAnsi="Tahoma" w:cs="Tahoma"/>
                <w:b/>
                <w:noProof/>
              </w:rPr>
              <w:t>Metas a largo plazo</w:t>
            </w:r>
            <w:r>
              <w:rPr>
                <w:noProof/>
                <w:webHidden/>
              </w:rPr>
              <w:tab/>
            </w:r>
            <w:r>
              <w:rPr>
                <w:noProof/>
                <w:webHidden/>
              </w:rPr>
              <w:fldChar w:fldCharType="begin"/>
            </w:r>
            <w:r>
              <w:rPr>
                <w:noProof/>
                <w:webHidden/>
              </w:rPr>
              <w:instrText xml:space="preserve"> PAGEREF _Toc212449889 \h </w:instrText>
            </w:r>
            <w:r>
              <w:rPr>
                <w:noProof/>
                <w:webHidden/>
              </w:rPr>
            </w:r>
            <w:r>
              <w:rPr>
                <w:noProof/>
                <w:webHidden/>
              </w:rPr>
              <w:fldChar w:fldCharType="separate"/>
            </w:r>
            <w:r>
              <w:rPr>
                <w:noProof/>
                <w:webHidden/>
              </w:rPr>
              <w:t>61</w:t>
            </w:r>
            <w:r>
              <w:rPr>
                <w:noProof/>
                <w:webHidden/>
              </w:rPr>
              <w:fldChar w:fldCharType="end"/>
            </w:r>
          </w:hyperlink>
        </w:p>
        <w:p w14:paraId="753B4D03" w14:textId="77777777" w:rsidR="00E90221" w:rsidRPr="006302CC" w:rsidRDefault="00E90221" w:rsidP="00E90221">
          <w:pPr>
            <w:rPr>
              <w:rFonts w:ascii="Tahoma" w:hAnsi="Tahoma" w:cs="Tahoma"/>
              <w:sz w:val="22"/>
              <w:szCs w:val="22"/>
            </w:rPr>
          </w:pPr>
          <w:r w:rsidRPr="006302CC">
            <w:rPr>
              <w:rFonts w:ascii="Tahoma" w:hAnsi="Tahoma" w:cs="Tahoma"/>
              <w:b/>
              <w:bCs/>
              <w:sz w:val="22"/>
              <w:szCs w:val="22"/>
            </w:rPr>
            <w:fldChar w:fldCharType="end"/>
          </w:r>
        </w:p>
      </w:sdtContent>
    </w:sdt>
    <w:p w14:paraId="7F06702F" w14:textId="77777777" w:rsidR="00E90221" w:rsidRPr="006302CC" w:rsidRDefault="00E90221" w:rsidP="00E90221">
      <w:pPr>
        <w:spacing w:before="240" w:after="240" w:line="360" w:lineRule="auto"/>
        <w:jc w:val="both"/>
        <w:rPr>
          <w:rFonts w:ascii="Tahoma" w:eastAsiaTheme="minorHAnsi" w:hAnsi="Tahoma" w:cs="Tahoma"/>
          <w:sz w:val="22"/>
          <w:szCs w:val="22"/>
          <w:lang w:eastAsia="en-US"/>
        </w:rPr>
      </w:pPr>
    </w:p>
    <w:p w14:paraId="350AC445" w14:textId="77777777" w:rsidR="00E90221" w:rsidRPr="006302CC" w:rsidRDefault="00E90221" w:rsidP="00E90221">
      <w:pPr>
        <w:spacing w:before="240" w:after="240" w:line="360" w:lineRule="auto"/>
        <w:jc w:val="both"/>
        <w:rPr>
          <w:rFonts w:ascii="Tahoma" w:eastAsiaTheme="minorHAnsi" w:hAnsi="Tahoma" w:cs="Tahoma"/>
          <w:sz w:val="22"/>
          <w:szCs w:val="22"/>
          <w:lang w:eastAsia="en-US"/>
        </w:rPr>
      </w:pPr>
    </w:p>
    <w:p w14:paraId="79185504" w14:textId="77777777" w:rsidR="00E90221" w:rsidRDefault="00E90221" w:rsidP="00E90221">
      <w:pPr>
        <w:spacing w:before="240" w:after="240" w:line="360" w:lineRule="auto"/>
        <w:jc w:val="both"/>
        <w:rPr>
          <w:rFonts w:ascii="Tahoma" w:eastAsiaTheme="minorHAnsi" w:hAnsi="Tahoma" w:cs="Tahoma"/>
          <w:sz w:val="22"/>
          <w:szCs w:val="22"/>
          <w:lang w:eastAsia="en-US"/>
        </w:rPr>
      </w:pPr>
    </w:p>
    <w:p w14:paraId="72B9BDB0" w14:textId="77777777" w:rsidR="00722EEA" w:rsidRDefault="00722EEA" w:rsidP="00E90221">
      <w:pPr>
        <w:spacing w:before="240" w:after="240" w:line="360" w:lineRule="auto"/>
        <w:jc w:val="both"/>
        <w:rPr>
          <w:rFonts w:ascii="Tahoma" w:eastAsiaTheme="minorHAnsi" w:hAnsi="Tahoma" w:cs="Tahoma"/>
          <w:sz w:val="22"/>
          <w:szCs w:val="22"/>
          <w:lang w:eastAsia="en-US"/>
        </w:rPr>
      </w:pPr>
    </w:p>
    <w:p w14:paraId="1208E1F7" w14:textId="77777777" w:rsidR="00722EEA" w:rsidRDefault="00722EEA" w:rsidP="00E90221">
      <w:pPr>
        <w:spacing w:before="240" w:after="240" w:line="360" w:lineRule="auto"/>
        <w:jc w:val="both"/>
        <w:rPr>
          <w:rFonts w:ascii="Tahoma" w:eastAsiaTheme="minorHAnsi" w:hAnsi="Tahoma" w:cs="Tahoma"/>
          <w:sz w:val="22"/>
          <w:szCs w:val="22"/>
          <w:lang w:eastAsia="en-US"/>
        </w:rPr>
      </w:pPr>
    </w:p>
    <w:p w14:paraId="72AAB7C4" w14:textId="77777777" w:rsidR="00E90221" w:rsidRPr="006302CC" w:rsidRDefault="00E90221" w:rsidP="00171912">
      <w:pPr>
        <w:pStyle w:val="Prrafodelista"/>
        <w:widowControl/>
        <w:numPr>
          <w:ilvl w:val="0"/>
          <w:numId w:val="15"/>
        </w:numPr>
        <w:spacing w:before="240" w:after="240" w:line="360" w:lineRule="auto"/>
        <w:jc w:val="both"/>
        <w:outlineLvl w:val="0"/>
        <w:rPr>
          <w:rFonts w:ascii="Tahoma" w:eastAsiaTheme="minorHAnsi" w:hAnsi="Tahoma" w:cs="Tahoma"/>
          <w:b/>
          <w:sz w:val="22"/>
          <w:szCs w:val="22"/>
          <w:lang w:eastAsia="en-US"/>
        </w:rPr>
      </w:pPr>
      <w:bookmarkStart w:id="0" w:name="_Toc212449831"/>
      <w:r w:rsidRPr="006302CC">
        <w:rPr>
          <w:rFonts w:ascii="Tahoma" w:eastAsiaTheme="minorHAnsi" w:hAnsi="Tahoma" w:cs="Tahoma"/>
          <w:b/>
          <w:sz w:val="22"/>
          <w:szCs w:val="22"/>
          <w:lang w:eastAsia="en-US"/>
        </w:rPr>
        <w:lastRenderedPageBreak/>
        <w:t>Introducción</w:t>
      </w:r>
      <w:bookmarkEnd w:id="0"/>
    </w:p>
    <w:p w14:paraId="1A58C4D4" w14:textId="77777777" w:rsidR="00E90221" w:rsidRDefault="00E90221" w:rsidP="00E90221">
      <w:pPr>
        <w:spacing w:before="240" w:after="240" w:line="360" w:lineRule="auto"/>
        <w:jc w:val="both"/>
        <w:rPr>
          <w:rFonts w:ascii="Tahoma" w:eastAsiaTheme="minorHAnsi" w:hAnsi="Tahoma" w:cs="Tahoma"/>
          <w:sz w:val="22"/>
          <w:szCs w:val="22"/>
          <w:lang w:eastAsia="en-US"/>
        </w:rPr>
      </w:pPr>
      <w:r w:rsidRPr="006302CC">
        <w:rPr>
          <w:rFonts w:ascii="Tahoma" w:eastAsiaTheme="minorHAnsi" w:hAnsi="Tahoma" w:cs="Tahoma"/>
          <w:sz w:val="22"/>
          <w:szCs w:val="22"/>
          <w:lang w:eastAsia="en-US"/>
        </w:rPr>
        <w:t>Desde la perspectiva de la Ley General de Archivos, se define Gestión documental como el “</w:t>
      </w:r>
      <w:r w:rsidRPr="00956F6E">
        <w:rPr>
          <w:rFonts w:ascii="Tahoma" w:eastAsiaTheme="minorHAnsi" w:hAnsi="Tahoma" w:cs="Tahoma"/>
          <w:i/>
          <w:sz w:val="22"/>
          <w:szCs w:val="22"/>
          <w:lang w:eastAsia="en-US"/>
        </w:rPr>
        <w:t>conjunto de actividades administrativas y técnicas tendientes a la planificación, manejo y organización de la documentación producida y recibida por las entidades, desde su origen hasta su destino final, con el objeto de facilitar su utilización y conservación</w:t>
      </w:r>
      <w:r w:rsidRPr="006302CC">
        <w:rPr>
          <w:rFonts w:ascii="Tahoma" w:eastAsiaTheme="minorHAnsi" w:hAnsi="Tahoma" w:cs="Tahoma"/>
          <w:sz w:val="22"/>
          <w:szCs w:val="22"/>
          <w:lang w:eastAsia="en-US"/>
        </w:rPr>
        <w:t>”.</w:t>
      </w:r>
    </w:p>
    <w:p w14:paraId="5A83BEC6" w14:textId="77777777" w:rsidR="00E90221" w:rsidRPr="00956F6E" w:rsidRDefault="00E90221" w:rsidP="00E90221">
      <w:pPr>
        <w:spacing w:before="240" w:after="240" w:line="360" w:lineRule="auto"/>
        <w:jc w:val="both"/>
        <w:rPr>
          <w:rFonts w:ascii="Tahoma" w:eastAsiaTheme="minorHAnsi" w:hAnsi="Tahoma" w:cs="Tahoma"/>
          <w:sz w:val="22"/>
          <w:szCs w:val="22"/>
          <w:lang w:eastAsia="en-US"/>
        </w:rPr>
      </w:pPr>
      <w:r>
        <w:rPr>
          <w:rFonts w:ascii="Tahoma" w:eastAsiaTheme="minorHAnsi" w:hAnsi="Tahoma" w:cs="Tahoma"/>
          <w:sz w:val="22"/>
          <w:szCs w:val="22"/>
          <w:lang w:eastAsia="en-US"/>
        </w:rPr>
        <w:t xml:space="preserve">Después de realizar el análisis de las necesidades en materia de la administración documental, </w:t>
      </w:r>
      <w:r w:rsidRPr="006302CC">
        <w:rPr>
          <w:rFonts w:ascii="Tahoma" w:eastAsiaTheme="minorHAnsi" w:hAnsi="Tahoma" w:cs="Tahoma"/>
          <w:b/>
          <w:i/>
          <w:sz w:val="22"/>
          <w:szCs w:val="22"/>
          <w:lang w:eastAsia="en-US"/>
        </w:rPr>
        <w:t>EMPRESAS PÚBLICAS DEL QUINDIO EPQ SA E.S.P</w:t>
      </w:r>
      <w:r>
        <w:rPr>
          <w:rFonts w:ascii="Tahoma" w:eastAsiaTheme="minorHAnsi" w:hAnsi="Tahoma" w:cs="Tahoma"/>
          <w:b/>
          <w:i/>
          <w:sz w:val="22"/>
          <w:szCs w:val="22"/>
          <w:lang w:eastAsia="en-US"/>
        </w:rPr>
        <w:t xml:space="preserve">, </w:t>
      </w:r>
      <w:r w:rsidRPr="00956F6E">
        <w:rPr>
          <w:rFonts w:ascii="Tahoma" w:eastAsiaTheme="minorHAnsi" w:hAnsi="Tahoma" w:cs="Tahoma"/>
          <w:sz w:val="22"/>
          <w:szCs w:val="22"/>
          <w:lang w:eastAsia="en-US"/>
        </w:rPr>
        <w:t>actualiza</w:t>
      </w:r>
      <w:r>
        <w:rPr>
          <w:rFonts w:ascii="Tahoma" w:eastAsiaTheme="minorHAnsi" w:hAnsi="Tahoma" w:cs="Tahoma"/>
          <w:i/>
          <w:sz w:val="22"/>
          <w:szCs w:val="22"/>
          <w:lang w:eastAsia="en-US"/>
        </w:rPr>
        <w:t xml:space="preserve"> </w:t>
      </w:r>
      <w:r>
        <w:rPr>
          <w:rFonts w:ascii="Tahoma" w:eastAsiaTheme="minorHAnsi" w:hAnsi="Tahoma" w:cs="Tahoma"/>
          <w:sz w:val="22"/>
          <w:szCs w:val="22"/>
          <w:lang w:eastAsia="en-US"/>
        </w:rPr>
        <w:t>este programa de Gestión documental bajo los parámetros dados en la Ley 594 de 2000 (Ley General de Archivos), Decreto 1080 de 2015 (Decreto Único Reglamentario del Sector Cultura) y el Acuerdo 001 de 2024 (Acuerdo Único de la Función Archivística)</w:t>
      </w:r>
    </w:p>
    <w:p w14:paraId="0B3A8FE5" w14:textId="77777777" w:rsidR="00E90221" w:rsidRPr="006302CC" w:rsidRDefault="00E90221" w:rsidP="00E90221">
      <w:pPr>
        <w:spacing w:before="240" w:after="240" w:line="360" w:lineRule="auto"/>
        <w:jc w:val="both"/>
        <w:rPr>
          <w:rFonts w:ascii="Tahoma" w:eastAsiaTheme="minorHAnsi" w:hAnsi="Tahoma" w:cs="Tahoma"/>
          <w:sz w:val="22"/>
          <w:szCs w:val="22"/>
          <w:lang w:eastAsia="en-US"/>
        </w:rPr>
      </w:pPr>
      <w:r w:rsidRPr="006302CC">
        <w:rPr>
          <w:rFonts w:ascii="Tahoma" w:eastAsiaTheme="minorHAnsi" w:hAnsi="Tahoma" w:cs="Tahoma"/>
          <w:sz w:val="22"/>
          <w:szCs w:val="22"/>
          <w:lang w:eastAsia="en-US"/>
        </w:rPr>
        <w:t>El presente PGD se articula desde 9 componentes fundamentales p</w:t>
      </w:r>
      <w:r>
        <w:rPr>
          <w:rFonts w:ascii="Tahoma" w:eastAsiaTheme="minorHAnsi" w:hAnsi="Tahoma" w:cs="Tahoma"/>
          <w:sz w:val="22"/>
          <w:szCs w:val="22"/>
          <w:lang w:eastAsia="en-US"/>
        </w:rPr>
        <w:t xml:space="preserve">ara la gestión documental en </w:t>
      </w:r>
      <w:r w:rsidRPr="006302CC">
        <w:rPr>
          <w:rFonts w:ascii="Tahoma" w:eastAsiaTheme="minorHAnsi" w:hAnsi="Tahoma" w:cs="Tahoma"/>
          <w:b/>
          <w:i/>
          <w:sz w:val="22"/>
          <w:szCs w:val="22"/>
          <w:lang w:eastAsia="en-US"/>
        </w:rPr>
        <w:t>EPQ SA E.S.P</w:t>
      </w:r>
      <w:r w:rsidRPr="006302CC">
        <w:rPr>
          <w:rFonts w:ascii="Tahoma" w:eastAsiaTheme="minorHAnsi" w:hAnsi="Tahoma" w:cs="Tahoma"/>
          <w:sz w:val="22"/>
          <w:szCs w:val="22"/>
          <w:lang w:eastAsia="en-US"/>
        </w:rPr>
        <w:t xml:space="preserve">, y son los siguientes: </w:t>
      </w:r>
    </w:p>
    <w:p w14:paraId="60AEEF20" w14:textId="77777777" w:rsidR="00E90221" w:rsidRPr="006302CC" w:rsidRDefault="00E90221" w:rsidP="00171912">
      <w:pPr>
        <w:pStyle w:val="Prrafodelista"/>
        <w:widowControl/>
        <w:numPr>
          <w:ilvl w:val="0"/>
          <w:numId w:val="36"/>
        </w:numPr>
        <w:spacing w:before="240" w:after="240" w:line="360" w:lineRule="auto"/>
        <w:jc w:val="both"/>
        <w:rPr>
          <w:rFonts w:ascii="Tahoma" w:eastAsiaTheme="minorHAnsi" w:hAnsi="Tahoma" w:cs="Tahoma"/>
          <w:sz w:val="22"/>
          <w:szCs w:val="22"/>
          <w:lang w:eastAsia="en-US"/>
        </w:rPr>
      </w:pPr>
      <w:r w:rsidRPr="006302CC">
        <w:rPr>
          <w:rFonts w:ascii="Tahoma" w:eastAsiaTheme="minorHAnsi" w:hAnsi="Tahoma" w:cs="Tahoma"/>
          <w:sz w:val="22"/>
          <w:szCs w:val="22"/>
          <w:lang w:eastAsia="en-US"/>
        </w:rPr>
        <w:t>COMPONENTE 1. Elaboración y/o actualización instrumentos archivísticos</w:t>
      </w:r>
    </w:p>
    <w:p w14:paraId="32187B8A" w14:textId="77777777" w:rsidR="00E90221" w:rsidRPr="006302CC" w:rsidRDefault="00E90221" w:rsidP="00171912">
      <w:pPr>
        <w:pStyle w:val="Prrafodelista"/>
        <w:widowControl/>
        <w:numPr>
          <w:ilvl w:val="0"/>
          <w:numId w:val="36"/>
        </w:numPr>
        <w:spacing w:before="240" w:after="240" w:line="360" w:lineRule="auto"/>
        <w:jc w:val="both"/>
        <w:rPr>
          <w:rFonts w:ascii="Tahoma" w:eastAsiaTheme="minorHAnsi" w:hAnsi="Tahoma" w:cs="Tahoma"/>
          <w:sz w:val="22"/>
          <w:szCs w:val="22"/>
          <w:lang w:eastAsia="en-US"/>
        </w:rPr>
      </w:pPr>
      <w:r w:rsidRPr="006302CC">
        <w:rPr>
          <w:rFonts w:ascii="Tahoma" w:eastAsiaTheme="minorHAnsi" w:hAnsi="Tahoma" w:cs="Tahoma"/>
          <w:sz w:val="22"/>
          <w:szCs w:val="22"/>
          <w:lang w:eastAsia="en-US"/>
        </w:rPr>
        <w:t xml:space="preserve">COMPONENTE 2. Procesos técnicos. Clasificación, ordenación, descripción, foliación y unidades de conservación </w:t>
      </w:r>
    </w:p>
    <w:p w14:paraId="70481999" w14:textId="77777777" w:rsidR="00E90221" w:rsidRPr="006302CC" w:rsidRDefault="00E90221" w:rsidP="00171912">
      <w:pPr>
        <w:pStyle w:val="Prrafodelista"/>
        <w:widowControl/>
        <w:numPr>
          <w:ilvl w:val="0"/>
          <w:numId w:val="36"/>
        </w:numPr>
        <w:spacing w:before="240" w:after="240" w:line="360" w:lineRule="auto"/>
        <w:jc w:val="both"/>
        <w:rPr>
          <w:rFonts w:ascii="Tahoma" w:eastAsiaTheme="minorHAnsi" w:hAnsi="Tahoma" w:cs="Tahoma"/>
          <w:sz w:val="22"/>
          <w:szCs w:val="22"/>
          <w:lang w:eastAsia="en-US"/>
        </w:rPr>
      </w:pPr>
      <w:r w:rsidRPr="006302CC">
        <w:rPr>
          <w:rFonts w:ascii="Tahoma" w:eastAsiaTheme="minorHAnsi" w:hAnsi="Tahoma" w:cs="Tahoma"/>
          <w:sz w:val="22"/>
          <w:szCs w:val="22"/>
          <w:lang w:eastAsia="en-US"/>
        </w:rPr>
        <w:t>COMPONENTE 3. Mobiliario para archivo de gestión y central</w:t>
      </w:r>
      <w:r w:rsidRPr="006302CC">
        <w:rPr>
          <w:rFonts w:ascii="Tahoma" w:eastAsiaTheme="minorHAnsi" w:hAnsi="Tahoma" w:cs="Tahoma"/>
          <w:sz w:val="22"/>
          <w:szCs w:val="22"/>
          <w:lang w:eastAsia="en-US"/>
        </w:rPr>
        <w:tab/>
      </w:r>
    </w:p>
    <w:p w14:paraId="190AF2D4" w14:textId="77777777" w:rsidR="00E90221" w:rsidRPr="006302CC" w:rsidRDefault="00E90221" w:rsidP="00171912">
      <w:pPr>
        <w:pStyle w:val="Prrafodelista"/>
        <w:widowControl/>
        <w:numPr>
          <w:ilvl w:val="0"/>
          <w:numId w:val="36"/>
        </w:numPr>
        <w:spacing w:before="240" w:after="240" w:line="360" w:lineRule="auto"/>
        <w:jc w:val="both"/>
        <w:rPr>
          <w:rFonts w:ascii="Tahoma" w:eastAsiaTheme="minorHAnsi" w:hAnsi="Tahoma" w:cs="Tahoma"/>
          <w:sz w:val="22"/>
          <w:szCs w:val="22"/>
          <w:lang w:eastAsia="en-US"/>
        </w:rPr>
      </w:pPr>
      <w:r w:rsidRPr="006302CC">
        <w:rPr>
          <w:rFonts w:ascii="Tahoma" w:eastAsiaTheme="minorHAnsi" w:hAnsi="Tahoma" w:cs="Tahoma"/>
          <w:sz w:val="22"/>
          <w:szCs w:val="22"/>
          <w:lang w:eastAsia="en-US"/>
        </w:rPr>
        <w:t>COMPONENTE 4. Cero papel. Digitalización, documentos electrónicos</w:t>
      </w:r>
    </w:p>
    <w:p w14:paraId="54126663" w14:textId="77777777" w:rsidR="00E90221" w:rsidRPr="006302CC" w:rsidRDefault="00E90221" w:rsidP="00171912">
      <w:pPr>
        <w:pStyle w:val="Prrafodelista"/>
        <w:widowControl/>
        <w:numPr>
          <w:ilvl w:val="0"/>
          <w:numId w:val="36"/>
        </w:numPr>
        <w:spacing w:before="240" w:after="240" w:line="360" w:lineRule="auto"/>
        <w:jc w:val="both"/>
        <w:rPr>
          <w:rFonts w:ascii="Tahoma" w:eastAsiaTheme="minorHAnsi" w:hAnsi="Tahoma" w:cs="Tahoma"/>
          <w:sz w:val="22"/>
          <w:szCs w:val="22"/>
          <w:lang w:eastAsia="en-US"/>
        </w:rPr>
      </w:pPr>
      <w:r w:rsidRPr="006302CC">
        <w:rPr>
          <w:rFonts w:ascii="Tahoma" w:eastAsiaTheme="minorHAnsi" w:hAnsi="Tahoma" w:cs="Tahoma"/>
          <w:sz w:val="22"/>
          <w:szCs w:val="22"/>
          <w:lang w:eastAsia="en-US"/>
        </w:rPr>
        <w:t>COMPONENTE 5. Consulta y préstamo de documentos</w:t>
      </w:r>
      <w:r w:rsidRPr="006302CC">
        <w:rPr>
          <w:rFonts w:ascii="Tahoma" w:eastAsiaTheme="minorHAnsi" w:hAnsi="Tahoma" w:cs="Tahoma"/>
          <w:sz w:val="22"/>
          <w:szCs w:val="22"/>
          <w:lang w:eastAsia="en-US"/>
        </w:rPr>
        <w:tab/>
      </w:r>
    </w:p>
    <w:p w14:paraId="60EEC6B8" w14:textId="77777777" w:rsidR="00E90221" w:rsidRPr="006302CC" w:rsidRDefault="00E90221" w:rsidP="00171912">
      <w:pPr>
        <w:pStyle w:val="Prrafodelista"/>
        <w:widowControl/>
        <w:numPr>
          <w:ilvl w:val="0"/>
          <w:numId w:val="36"/>
        </w:numPr>
        <w:spacing w:before="240" w:after="240" w:line="360" w:lineRule="auto"/>
        <w:jc w:val="both"/>
        <w:rPr>
          <w:rFonts w:ascii="Tahoma" w:eastAsiaTheme="minorHAnsi" w:hAnsi="Tahoma" w:cs="Tahoma"/>
          <w:sz w:val="22"/>
          <w:szCs w:val="22"/>
          <w:lang w:eastAsia="en-US"/>
        </w:rPr>
      </w:pPr>
      <w:r w:rsidRPr="006302CC">
        <w:rPr>
          <w:rFonts w:ascii="Tahoma" w:eastAsiaTheme="minorHAnsi" w:hAnsi="Tahoma" w:cs="Tahoma"/>
          <w:sz w:val="22"/>
          <w:szCs w:val="22"/>
          <w:lang w:eastAsia="en-US"/>
        </w:rPr>
        <w:t>COMPONENTE 6. Transferencias documentales. Primaria y secundaria</w:t>
      </w:r>
    </w:p>
    <w:p w14:paraId="434A6A1E" w14:textId="77777777" w:rsidR="00E90221" w:rsidRPr="006302CC" w:rsidRDefault="00E90221" w:rsidP="00171912">
      <w:pPr>
        <w:pStyle w:val="Prrafodelista"/>
        <w:widowControl/>
        <w:numPr>
          <w:ilvl w:val="0"/>
          <w:numId w:val="36"/>
        </w:numPr>
        <w:spacing w:before="240" w:after="240" w:line="360" w:lineRule="auto"/>
        <w:jc w:val="both"/>
        <w:rPr>
          <w:rFonts w:ascii="Tahoma" w:eastAsiaTheme="minorHAnsi" w:hAnsi="Tahoma" w:cs="Tahoma"/>
          <w:sz w:val="22"/>
          <w:szCs w:val="22"/>
          <w:lang w:eastAsia="en-US"/>
        </w:rPr>
      </w:pPr>
      <w:r w:rsidRPr="006302CC">
        <w:rPr>
          <w:rFonts w:ascii="Tahoma" w:eastAsiaTheme="minorHAnsi" w:hAnsi="Tahoma" w:cs="Tahoma"/>
          <w:sz w:val="22"/>
          <w:szCs w:val="22"/>
          <w:lang w:eastAsia="en-US"/>
        </w:rPr>
        <w:t>COMPONENTE 7. Bioseguridad</w:t>
      </w:r>
      <w:r w:rsidRPr="006302CC">
        <w:rPr>
          <w:rFonts w:ascii="Tahoma" w:eastAsiaTheme="minorHAnsi" w:hAnsi="Tahoma" w:cs="Tahoma"/>
          <w:sz w:val="22"/>
          <w:szCs w:val="22"/>
          <w:lang w:eastAsia="en-US"/>
        </w:rPr>
        <w:tab/>
      </w:r>
    </w:p>
    <w:p w14:paraId="18D5E29C" w14:textId="77777777" w:rsidR="00E90221" w:rsidRPr="006302CC" w:rsidRDefault="00E90221" w:rsidP="00171912">
      <w:pPr>
        <w:pStyle w:val="Prrafodelista"/>
        <w:widowControl/>
        <w:numPr>
          <w:ilvl w:val="0"/>
          <w:numId w:val="36"/>
        </w:numPr>
        <w:spacing w:before="240" w:after="240" w:line="360" w:lineRule="auto"/>
        <w:jc w:val="both"/>
        <w:rPr>
          <w:rFonts w:ascii="Tahoma" w:eastAsiaTheme="minorHAnsi" w:hAnsi="Tahoma" w:cs="Tahoma"/>
          <w:sz w:val="22"/>
          <w:szCs w:val="22"/>
          <w:lang w:eastAsia="en-US"/>
        </w:rPr>
      </w:pPr>
      <w:r w:rsidRPr="006302CC">
        <w:rPr>
          <w:rFonts w:ascii="Tahoma" w:eastAsiaTheme="minorHAnsi" w:hAnsi="Tahoma" w:cs="Tahoma"/>
          <w:sz w:val="22"/>
          <w:szCs w:val="22"/>
          <w:lang w:eastAsia="en-US"/>
        </w:rPr>
        <w:t xml:space="preserve">COMPONENTE 8. Publicación de instrumentos archivísticos </w:t>
      </w:r>
      <w:r w:rsidRPr="006302CC">
        <w:rPr>
          <w:rFonts w:ascii="Tahoma" w:eastAsiaTheme="minorHAnsi" w:hAnsi="Tahoma" w:cs="Tahoma"/>
          <w:sz w:val="22"/>
          <w:szCs w:val="22"/>
          <w:lang w:eastAsia="en-US"/>
        </w:rPr>
        <w:tab/>
      </w:r>
    </w:p>
    <w:p w14:paraId="606328C0" w14:textId="77777777" w:rsidR="00E90221" w:rsidRPr="006302CC" w:rsidRDefault="00E90221" w:rsidP="00171912">
      <w:pPr>
        <w:pStyle w:val="Prrafodelista"/>
        <w:widowControl/>
        <w:numPr>
          <w:ilvl w:val="0"/>
          <w:numId w:val="36"/>
        </w:numPr>
        <w:spacing w:before="240" w:after="240" w:line="360" w:lineRule="auto"/>
        <w:jc w:val="both"/>
        <w:rPr>
          <w:rFonts w:ascii="Tahoma" w:eastAsiaTheme="minorHAnsi" w:hAnsi="Tahoma" w:cs="Tahoma"/>
          <w:sz w:val="22"/>
          <w:szCs w:val="22"/>
          <w:lang w:eastAsia="en-US"/>
        </w:rPr>
      </w:pPr>
      <w:r w:rsidRPr="006302CC">
        <w:rPr>
          <w:rFonts w:ascii="Tahoma" w:eastAsiaTheme="minorHAnsi" w:hAnsi="Tahoma" w:cs="Tahoma"/>
          <w:sz w:val="22"/>
          <w:szCs w:val="22"/>
          <w:lang w:eastAsia="en-US"/>
        </w:rPr>
        <w:t>COMPONENTE 9. Metas. Corto, mediano y largo plazo</w:t>
      </w:r>
    </w:p>
    <w:p w14:paraId="571F42C9" w14:textId="77777777" w:rsidR="00E90221" w:rsidRPr="006302CC" w:rsidRDefault="00E90221" w:rsidP="00E90221">
      <w:pPr>
        <w:spacing w:before="240" w:after="240" w:line="360" w:lineRule="auto"/>
        <w:jc w:val="both"/>
        <w:rPr>
          <w:rFonts w:ascii="Tahoma" w:eastAsiaTheme="minorHAnsi" w:hAnsi="Tahoma" w:cs="Tahoma"/>
          <w:sz w:val="22"/>
          <w:szCs w:val="22"/>
          <w:lang w:eastAsia="en-US"/>
        </w:rPr>
      </w:pPr>
      <w:r w:rsidRPr="006302CC">
        <w:rPr>
          <w:rFonts w:ascii="Tahoma" w:eastAsiaTheme="minorHAnsi" w:hAnsi="Tahoma" w:cs="Tahoma"/>
          <w:sz w:val="22"/>
          <w:szCs w:val="22"/>
          <w:lang w:eastAsia="en-US"/>
        </w:rPr>
        <w:t xml:space="preserve">La función de los componentes es determinar una secuencia en los procesos o procedimientos para establecer la ruta de seguimiento y cumplimiento, contemplando para ello, la matriz de seguimiento, las actividades y las metas. </w:t>
      </w:r>
    </w:p>
    <w:p w14:paraId="65520E94" w14:textId="77777777" w:rsidR="00E90221" w:rsidRPr="006302CC" w:rsidRDefault="00E90221" w:rsidP="00E90221">
      <w:pPr>
        <w:spacing w:before="240" w:after="240" w:line="360" w:lineRule="auto"/>
        <w:jc w:val="both"/>
        <w:rPr>
          <w:rFonts w:ascii="Tahoma" w:eastAsiaTheme="minorHAnsi" w:hAnsi="Tahoma" w:cs="Tahoma"/>
          <w:sz w:val="22"/>
          <w:szCs w:val="22"/>
          <w:lang w:eastAsia="en-US"/>
        </w:rPr>
      </w:pPr>
      <w:r w:rsidRPr="006302CC">
        <w:rPr>
          <w:rFonts w:ascii="Tahoma" w:eastAsiaTheme="minorHAnsi" w:hAnsi="Tahoma" w:cs="Tahoma"/>
          <w:sz w:val="22"/>
          <w:szCs w:val="22"/>
          <w:lang w:eastAsia="en-US"/>
        </w:rPr>
        <w:t>Un programa de gestión documental se puede definir como el conjunto de instrucciones en las que se detallan las operaciones para el desarrollo de los procesos (de la gestión documental) al interior de cada entidad, tales como producción, recepción, distribución, trámite, organización, consulta, conservación y disposición final de los documentos. Con la implantación de un programa de gestión documental se pretende alcanzar los siguientes objetivos:</w:t>
      </w:r>
    </w:p>
    <w:p w14:paraId="180643BF" w14:textId="77777777" w:rsidR="00E90221" w:rsidRPr="006302CC" w:rsidRDefault="00E90221" w:rsidP="00171912">
      <w:pPr>
        <w:widowControl/>
        <w:numPr>
          <w:ilvl w:val="0"/>
          <w:numId w:val="2"/>
        </w:numPr>
        <w:spacing w:before="240" w:after="240" w:line="360" w:lineRule="auto"/>
        <w:contextualSpacing/>
        <w:jc w:val="both"/>
        <w:rPr>
          <w:rFonts w:ascii="Tahoma" w:eastAsiaTheme="minorHAnsi" w:hAnsi="Tahoma" w:cs="Tahoma"/>
          <w:sz w:val="22"/>
          <w:szCs w:val="22"/>
          <w:lang w:eastAsia="en-US"/>
        </w:rPr>
      </w:pPr>
      <w:r>
        <w:rPr>
          <w:rFonts w:ascii="Tahoma" w:eastAsiaTheme="minorHAnsi" w:hAnsi="Tahoma" w:cs="Tahoma"/>
          <w:sz w:val="22"/>
          <w:szCs w:val="22"/>
          <w:lang w:eastAsia="en-US"/>
        </w:rPr>
        <w:lastRenderedPageBreak/>
        <w:t xml:space="preserve">Resaltar la importancia de la función </w:t>
      </w:r>
      <w:r w:rsidRPr="006302CC">
        <w:rPr>
          <w:rFonts w:ascii="Tahoma" w:eastAsiaTheme="minorHAnsi" w:hAnsi="Tahoma" w:cs="Tahoma"/>
          <w:sz w:val="22"/>
          <w:szCs w:val="22"/>
          <w:lang w:eastAsia="en-US"/>
        </w:rPr>
        <w:t>de los documentos de archivos con lenguaje natural de la administración pública, para el funcionamiento de la misma, elementos necesarios para la participación ciudadana, apoyos decisivos para la transparencia y el control de la gestión pública y garantía de los derechos individuales y colectivos.</w:t>
      </w:r>
    </w:p>
    <w:p w14:paraId="4361B327" w14:textId="77777777" w:rsidR="00E90221" w:rsidRPr="006302CC" w:rsidRDefault="00E90221" w:rsidP="00171912">
      <w:pPr>
        <w:widowControl/>
        <w:numPr>
          <w:ilvl w:val="0"/>
          <w:numId w:val="2"/>
        </w:numPr>
        <w:spacing w:before="240" w:after="240" w:line="360" w:lineRule="auto"/>
        <w:contextualSpacing/>
        <w:jc w:val="both"/>
        <w:rPr>
          <w:rFonts w:ascii="Tahoma" w:eastAsiaTheme="minorHAnsi" w:hAnsi="Tahoma" w:cs="Tahoma"/>
          <w:sz w:val="22"/>
          <w:szCs w:val="22"/>
          <w:lang w:eastAsia="en-US"/>
        </w:rPr>
      </w:pPr>
      <w:r w:rsidRPr="006302CC">
        <w:rPr>
          <w:rFonts w:ascii="Tahoma" w:eastAsiaTheme="minorHAnsi" w:hAnsi="Tahoma" w:cs="Tahoma"/>
          <w:sz w:val="22"/>
          <w:szCs w:val="22"/>
          <w:lang w:eastAsia="en-US"/>
        </w:rPr>
        <w:t>Procurar la racionalización y control en la producción documental, en la atención a los procedimientos, trámites administrativos y flujos documentales, lo mismo que, la normalización de modelos y formatos para la producción documental.</w:t>
      </w:r>
    </w:p>
    <w:p w14:paraId="1622C4EC" w14:textId="77777777" w:rsidR="00E90221" w:rsidRPr="006302CC" w:rsidRDefault="00E90221" w:rsidP="00171912">
      <w:pPr>
        <w:widowControl/>
        <w:numPr>
          <w:ilvl w:val="0"/>
          <w:numId w:val="2"/>
        </w:numPr>
        <w:spacing w:before="240" w:after="240" w:line="360" w:lineRule="auto"/>
        <w:contextualSpacing/>
        <w:jc w:val="both"/>
        <w:rPr>
          <w:rFonts w:ascii="Tahoma" w:eastAsiaTheme="minorHAnsi" w:hAnsi="Tahoma" w:cs="Tahoma"/>
          <w:sz w:val="22"/>
          <w:szCs w:val="22"/>
          <w:lang w:eastAsia="en-US"/>
        </w:rPr>
      </w:pPr>
      <w:r w:rsidRPr="006302CC">
        <w:rPr>
          <w:rFonts w:ascii="Tahoma" w:eastAsiaTheme="minorHAnsi" w:hAnsi="Tahoma" w:cs="Tahoma"/>
          <w:sz w:val="22"/>
          <w:szCs w:val="22"/>
          <w:lang w:eastAsia="en-US"/>
        </w:rPr>
        <w:t>Normalizar la utilización de materiales, soportes y equipos de calidad y que a la vez preserven el medio ambiente.</w:t>
      </w:r>
    </w:p>
    <w:p w14:paraId="4EE95ED6" w14:textId="77777777" w:rsidR="00E90221" w:rsidRPr="006302CC" w:rsidRDefault="00E90221" w:rsidP="00171912">
      <w:pPr>
        <w:widowControl/>
        <w:numPr>
          <w:ilvl w:val="0"/>
          <w:numId w:val="2"/>
        </w:numPr>
        <w:spacing w:before="240" w:after="240" w:line="360" w:lineRule="auto"/>
        <w:contextualSpacing/>
        <w:jc w:val="both"/>
        <w:rPr>
          <w:rFonts w:ascii="Tahoma" w:eastAsiaTheme="minorHAnsi" w:hAnsi="Tahoma" w:cs="Tahoma"/>
          <w:sz w:val="22"/>
          <w:szCs w:val="22"/>
          <w:lang w:eastAsia="en-US"/>
        </w:rPr>
      </w:pPr>
      <w:r w:rsidRPr="006302CC">
        <w:rPr>
          <w:rFonts w:ascii="Tahoma" w:eastAsiaTheme="minorHAnsi" w:hAnsi="Tahoma" w:cs="Tahoma"/>
          <w:sz w:val="22"/>
          <w:szCs w:val="22"/>
          <w:lang w:eastAsia="en-US"/>
        </w:rPr>
        <w:t>Lograr una acertada normalización en los procedimientos para el recibo, radicación y distribución de la correspondencia mediante la utilización de sistema eficiente de correo y mensajería.</w:t>
      </w:r>
    </w:p>
    <w:p w14:paraId="69E80E0F" w14:textId="77777777" w:rsidR="00E90221" w:rsidRPr="006302CC" w:rsidRDefault="00E90221" w:rsidP="00171912">
      <w:pPr>
        <w:widowControl/>
        <w:numPr>
          <w:ilvl w:val="0"/>
          <w:numId w:val="2"/>
        </w:numPr>
        <w:spacing w:before="240" w:after="240" w:line="360" w:lineRule="auto"/>
        <w:contextualSpacing/>
        <w:jc w:val="both"/>
        <w:rPr>
          <w:rFonts w:ascii="Tahoma" w:eastAsiaTheme="minorHAnsi" w:hAnsi="Tahoma" w:cs="Tahoma"/>
          <w:sz w:val="22"/>
          <w:szCs w:val="22"/>
          <w:lang w:eastAsia="en-US"/>
        </w:rPr>
      </w:pPr>
      <w:r w:rsidRPr="006302CC">
        <w:rPr>
          <w:rFonts w:ascii="Tahoma" w:eastAsiaTheme="minorHAnsi" w:hAnsi="Tahoma" w:cs="Tahoma"/>
          <w:sz w:val="22"/>
          <w:szCs w:val="22"/>
          <w:lang w:eastAsia="en-US"/>
        </w:rPr>
        <w:t>Regular el manejo y organización de sistema de administrac</w:t>
      </w:r>
      <w:r>
        <w:rPr>
          <w:rFonts w:ascii="Tahoma" w:eastAsiaTheme="minorHAnsi" w:hAnsi="Tahoma" w:cs="Tahoma"/>
          <w:sz w:val="22"/>
          <w:szCs w:val="22"/>
          <w:lang w:eastAsia="en-US"/>
        </w:rPr>
        <w:t xml:space="preserve">ión de documentos y archivos a </w:t>
      </w:r>
      <w:r w:rsidRPr="006302CC">
        <w:rPr>
          <w:rFonts w:ascii="Tahoma" w:eastAsiaTheme="minorHAnsi" w:hAnsi="Tahoma" w:cs="Tahoma"/>
          <w:sz w:val="22"/>
          <w:szCs w:val="22"/>
          <w:lang w:eastAsia="en-US"/>
        </w:rPr>
        <w:t>partir del concepto de Archivo Total y los enunciados de finalidad, responsabilidad, confidencialidad, seguridad y accesibilidad.</w:t>
      </w:r>
    </w:p>
    <w:p w14:paraId="067038E2" w14:textId="77777777" w:rsidR="00E90221" w:rsidRPr="006302CC" w:rsidRDefault="00E90221" w:rsidP="00171912">
      <w:pPr>
        <w:widowControl/>
        <w:numPr>
          <w:ilvl w:val="0"/>
          <w:numId w:val="2"/>
        </w:numPr>
        <w:spacing w:before="240" w:after="240" w:line="360" w:lineRule="auto"/>
        <w:contextualSpacing/>
        <w:jc w:val="both"/>
        <w:rPr>
          <w:rFonts w:ascii="Tahoma" w:eastAsiaTheme="minorHAnsi" w:hAnsi="Tahoma" w:cs="Tahoma"/>
          <w:sz w:val="22"/>
          <w:szCs w:val="22"/>
          <w:lang w:eastAsia="en-US"/>
        </w:rPr>
      </w:pPr>
      <w:r w:rsidRPr="006302CC">
        <w:rPr>
          <w:rFonts w:ascii="Tahoma" w:eastAsiaTheme="minorHAnsi" w:hAnsi="Tahoma" w:cs="Tahoma"/>
          <w:sz w:val="22"/>
          <w:szCs w:val="22"/>
          <w:lang w:eastAsia="en-US"/>
        </w:rPr>
        <w:t>Implementar el desarrollo de procesos básicos de aplicación de la tabla de retención documental, organización, ordenación, descripción, transferencias primarias y secundarias, recuperación, preservación, conservación y disposición final de los documentos.</w:t>
      </w:r>
    </w:p>
    <w:p w14:paraId="1A42EB01" w14:textId="77777777" w:rsidR="00E90221" w:rsidRPr="006302CC" w:rsidRDefault="00E90221" w:rsidP="00171912">
      <w:pPr>
        <w:widowControl/>
        <w:numPr>
          <w:ilvl w:val="0"/>
          <w:numId w:val="2"/>
        </w:numPr>
        <w:spacing w:before="240" w:after="240" w:line="360" w:lineRule="auto"/>
        <w:contextualSpacing/>
        <w:jc w:val="both"/>
        <w:rPr>
          <w:rFonts w:ascii="Tahoma" w:eastAsiaTheme="minorHAnsi" w:hAnsi="Tahoma" w:cs="Tahoma"/>
          <w:sz w:val="22"/>
          <w:szCs w:val="22"/>
          <w:lang w:eastAsia="en-US"/>
        </w:rPr>
      </w:pPr>
      <w:r w:rsidRPr="006302CC">
        <w:rPr>
          <w:rFonts w:ascii="Tahoma" w:eastAsiaTheme="minorHAnsi" w:hAnsi="Tahoma" w:cs="Tahoma"/>
          <w:sz w:val="22"/>
          <w:szCs w:val="22"/>
          <w:lang w:eastAsia="en-US"/>
        </w:rPr>
        <w:t>Facilitar la recuperación de la información en forma rápida y oportuna.</w:t>
      </w:r>
    </w:p>
    <w:p w14:paraId="143E41FC" w14:textId="77777777" w:rsidR="00E90221" w:rsidRPr="006302CC" w:rsidRDefault="00E90221" w:rsidP="00171912">
      <w:pPr>
        <w:widowControl/>
        <w:numPr>
          <w:ilvl w:val="0"/>
          <w:numId w:val="2"/>
        </w:numPr>
        <w:spacing w:before="240" w:after="240" w:line="360" w:lineRule="auto"/>
        <w:contextualSpacing/>
        <w:jc w:val="both"/>
        <w:rPr>
          <w:rFonts w:ascii="Tahoma" w:eastAsiaTheme="minorHAnsi" w:hAnsi="Tahoma" w:cs="Tahoma"/>
          <w:sz w:val="22"/>
          <w:szCs w:val="22"/>
          <w:lang w:eastAsia="en-US"/>
        </w:rPr>
      </w:pPr>
      <w:r w:rsidRPr="006302CC">
        <w:rPr>
          <w:rFonts w:ascii="Tahoma" w:eastAsiaTheme="minorHAnsi" w:hAnsi="Tahoma" w:cs="Tahoma"/>
          <w:sz w:val="22"/>
          <w:szCs w:val="22"/>
          <w:lang w:eastAsia="en-US"/>
        </w:rPr>
        <w:t>Encaminar los archivos para que sean verdaderos centros de información, útiles para la administración e importantes para la cultura.</w:t>
      </w:r>
    </w:p>
    <w:p w14:paraId="33761200" w14:textId="77777777" w:rsidR="00E90221" w:rsidRPr="006302CC" w:rsidRDefault="00E90221" w:rsidP="00E90221">
      <w:pPr>
        <w:spacing w:before="240" w:after="240" w:line="360" w:lineRule="auto"/>
        <w:contextualSpacing/>
        <w:jc w:val="both"/>
        <w:rPr>
          <w:rFonts w:ascii="Tahoma" w:eastAsiaTheme="minorHAnsi" w:hAnsi="Tahoma" w:cs="Tahoma"/>
          <w:sz w:val="22"/>
          <w:szCs w:val="22"/>
          <w:lang w:eastAsia="en-US"/>
        </w:rPr>
      </w:pPr>
    </w:p>
    <w:p w14:paraId="539D5F58" w14:textId="77777777" w:rsidR="00E90221" w:rsidRDefault="00E90221" w:rsidP="00E90221">
      <w:pPr>
        <w:spacing w:before="240" w:after="240" w:line="360" w:lineRule="auto"/>
        <w:contextualSpacing/>
        <w:jc w:val="both"/>
        <w:rPr>
          <w:rFonts w:ascii="Tahoma" w:eastAsiaTheme="minorHAnsi" w:hAnsi="Tahoma" w:cs="Tahoma"/>
          <w:sz w:val="22"/>
          <w:szCs w:val="22"/>
          <w:lang w:eastAsia="en-US"/>
        </w:rPr>
      </w:pPr>
      <w:r>
        <w:rPr>
          <w:rFonts w:ascii="Tahoma" w:hAnsi="Tahoma" w:cs="Tahoma"/>
          <w:sz w:val="22"/>
          <w:szCs w:val="22"/>
        </w:rPr>
        <w:t>Teniendo en cuenta lo anterior, e</w:t>
      </w:r>
      <w:r w:rsidRPr="00AE4FED">
        <w:rPr>
          <w:rFonts w:ascii="Tahoma" w:hAnsi="Tahoma" w:cs="Tahoma"/>
          <w:sz w:val="22"/>
          <w:szCs w:val="22"/>
        </w:rPr>
        <w:t xml:space="preserve">l objetivo del Programa de Gestión Documental es organizar de manera eficiente toda la información de la empresa. Buscando la mejora continua y simplificando el uso de los documentos, </w:t>
      </w:r>
      <w:r>
        <w:rPr>
          <w:rFonts w:ascii="Tahoma" w:hAnsi="Tahoma" w:cs="Tahoma"/>
          <w:sz w:val="22"/>
          <w:szCs w:val="22"/>
        </w:rPr>
        <w:t xml:space="preserve">de acuerdo </w:t>
      </w:r>
      <w:r w:rsidRPr="00AE4FED">
        <w:rPr>
          <w:rFonts w:ascii="Tahoma" w:hAnsi="Tahoma" w:cs="Tahoma"/>
          <w:sz w:val="22"/>
          <w:szCs w:val="22"/>
        </w:rPr>
        <w:t xml:space="preserve">a las políticas y procedimientos establecidos en la entidad </w:t>
      </w:r>
      <w:r>
        <w:rPr>
          <w:rFonts w:ascii="Tahoma" w:hAnsi="Tahoma" w:cs="Tahoma"/>
          <w:sz w:val="22"/>
          <w:szCs w:val="22"/>
        </w:rPr>
        <w:t>y</w:t>
      </w:r>
      <w:r w:rsidRPr="00AE4FED">
        <w:rPr>
          <w:rFonts w:ascii="Tahoma" w:hAnsi="Tahoma" w:cs="Tahoma"/>
          <w:sz w:val="22"/>
          <w:szCs w:val="22"/>
        </w:rPr>
        <w:t xml:space="preserve"> la normatividad </w:t>
      </w:r>
      <w:r>
        <w:rPr>
          <w:rFonts w:ascii="Tahoma" w:hAnsi="Tahoma" w:cs="Tahoma"/>
          <w:sz w:val="22"/>
          <w:szCs w:val="22"/>
        </w:rPr>
        <w:t xml:space="preserve">archivística </w:t>
      </w:r>
      <w:r w:rsidRPr="00AE4FED">
        <w:rPr>
          <w:rFonts w:ascii="Tahoma" w:hAnsi="Tahoma" w:cs="Tahoma"/>
          <w:sz w:val="22"/>
          <w:szCs w:val="22"/>
        </w:rPr>
        <w:t>vigente</w:t>
      </w:r>
      <w:r>
        <w:t>.</w:t>
      </w:r>
    </w:p>
    <w:p w14:paraId="575F8889" w14:textId="77777777" w:rsidR="00E90221" w:rsidRDefault="00E90221" w:rsidP="00E90221">
      <w:pPr>
        <w:spacing w:before="240" w:after="240" w:line="360" w:lineRule="auto"/>
        <w:contextualSpacing/>
        <w:jc w:val="both"/>
        <w:rPr>
          <w:rFonts w:ascii="Tahoma" w:eastAsiaTheme="minorHAnsi" w:hAnsi="Tahoma" w:cs="Tahoma"/>
          <w:sz w:val="22"/>
          <w:szCs w:val="22"/>
          <w:lang w:eastAsia="en-US"/>
        </w:rPr>
      </w:pPr>
    </w:p>
    <w:p w14:paraId="1838D022" w14:textId="77777777" w:rsidR="00E90221" w:rsidRDefault="00E90221" w:rsidP="00171912">
      <w:pPr>
        <w:pStyle w:val="Prrafodelista"/>
        <w:widowControl/>
        <w:numPr>
          <w:ilvl w:val="0"/>
          <w:numId w:val="15"/>
        </w:numPr>
        <w:spacing w:before="240" w:after="240" w:line="360" w:lineRule="auto"/>
        <w:jc w:val="both"/>
        <w:outlineLvl w:val="0"/>
        <w:rPr>
          <w:rFonts w:ascii="Tahoma" w:eastAsiaTheme="minorHAnsi" w:hAnsi="Tahoma" w:cs="Tahoma"/>
          <w:b/>
          <w:sz w:val="22"/>
          <w:szCs w:val="22"/>
          <w:lang w:eastAsia="en-US"/>
        </w:rPr>
      </w:pPr>
      <w:bookmarkStart w:id="1" w:name="_Toc212449832"/>
      <w:r w:rsidRPr="006302CC">
        <w:rPr>
          <w:rFonts w:ascii="Tahoma" w:eastAsiaTheme="minorHAnsi" w:hAnsi="Tahoma" w:cs="Tahoma"/>
          <w:b/>
          <w:sz w:val="22"/>
          <w:szCs w:val="22"/>
          <w:lang w:eastAsia="en-US"/>
        </w:rPr>
        <w:t>Justificación</w:t>
      </w:r>
      <w:bookmarkEnd w:id="1"/>
    </w:p>
    <w:p w14:paraId="569576A7" w14:textId="77777777" w:rsidR="00E90221" w:rsidRDefault="00E90221" w:rsidP="00E90221">
      <w:pPr>
        <w:spacing w:before="240" w:after="240" w:line="360" w:lineRule="auto"/>
        <w:jc w:val="both"/>
        <w:rPr>
          <w:rFonts w:ascii="Tahoma" w:eastAsiaTheme="minorHAnsi" w:hAnsi="Tahoma" w:cs="Tahoma"/>
          <w:sz w:val="22"/>
          <w:szCs w:val="22"/>
          <w:lang w:eastAsia="en-US"/>
        </w:rPr>
      </w:pPr>
      <w:r w:rsidRPr="007964BE">
        <w:rPr>
          <w:rFonts w:ascii="Tahoma" w:eastAsiaTheme="minorHAnsi" w:hAnsi="Tahoma" w:cs="Tahoma"/>
          <w:sz w:val="22"/>
          <w:szCs w:val="22"/>
          <w:lang w:eastAsia="en-US"/>
        </w:rPr>
        <w:t xml:space="preserve">La elaboración y actualización del Programa de Gestión Documental (PGD) de </w:t>
      </w:r>
      <w:r w:rsidRPr="00E064B8">
        <w:rPr>
          <w:rFonts w:ascii="Tahoma" w:eastAsiaTheme="minorHAnsi" w:hAnsi="Tahoma" w:cs="Tahoma"/>
          <w:b/>
          <w:i/>
          <w:sz w:val="22"/>
          <w:szCs w:val="22"/>
          <w:lang w:eastAsia="en-US"/>
        </w:rPr>
        <w:t>EMPRESAS PÚBLICAS DEL QUINDIO EPQ SA ESP</w:t>
      </w:r>
      <w:r w:rsidRPr="007964BE">
        <w:rPr>
          <w:rFonts w:ascii="Tahoma" w:eastAsiaTheme="minorHAnsi" w:hAnsi="Tahoma" w:cs="Tahoma"/>
          <w:sz w:val="22"/>
          <w:szCs w:val="22"/>
          <w:lang w:eastAsia="en-US"/>
        </w:rPr>
        <w:t xml:space="preserve"> se fundamenta en el marco normativo colombiano para la función archivística. De acuerdo con el Artículo 21 de la Ley 594 del 2000 (Ley General de Archivos),</w:t>
      </w:r>
      <w:r>
        <w:rPr>
          <w:rFonts w:ascii="Tahoma" w:eastAsiaTheme="minorHAnsi" w:hAnsi="Tahoma" w:cs="Tahoma"/>
          <w:sz w:val="22"/>
          <w:szCs w:val="22"/>
          <w:lang w:eastAsia="en-US"/>
        </w:rPr>
        <w:t xml:space="preserve"> </w:t>
      </w:r>
      <w:r w:rsidRPr="006302CC">
        <w:rPr>
          <w:rFonts w:ascii="Tahoma" w:eastAsiaTheme="minorHAnsi" w:hAnsi="Tahoma" w:cs="Tahoma"/>
          <w:sz w:val="22"/>
          <w:szCs w:val="22"/>
          <w:lang w:eastAsia="en-US"/>
        </w:rPr>
        <w:t>en el Título V, Gestión de Documentos, Artículo 21. Programas de Gestión Documental, establece que: “</w:t>
      </w:r>
      <w:r w:rsidRPr="006302CC">
        <w:rPr>
          <w:rFonts w:ascii="Tahoma" w:eastAsiaTheme="minorHAnsi" w:hAnsi="Tahoma" w:cs="Tahoma"/>
          <w:i/>
          <w:sz w:val="22"/>
          <w:szCs w:val="22"/>
          <w:lang w:eastAsia="en-US"/>
        </w:rPr>
        <w:t xml:space="preserve">Las entidades públicas deberán elaborar programas de gestión de documentos, pudiendo contemplar el uso de nuevas tecnologías y soportes, en cuya aplicación </w:t>
      </w:r>
      <w:r w:rsidRPr="006302CC">
        <w:rPr>
          <w:rFonts w:ascii="Tahoma" w:eastAsiaTheme="minorHAnsi" w:hAnsi="Tahoma" w:cs="Tahoma"/>
          <w:i/>
          <w:sz w:val="22"/>
          <w:szCs w:val="22"/>
          <w:lang w:eastAsia="en-US"/>
        </w:rPr>
        <w:lastRenderedPageBreak/>
        <w:t>deberán observarse los principios y procesos archivísticos</w:t>
      </w:r>
      <w:r w:rsidRPr="006302CC">
        <w:rPr>
          <w:rFonts w:ascii="Tahoma" w:eastAsiaTheme="minorHAnsi" w:hAnsi="Tahoma" w:cs="Tahoma"/>
          <w:sz w:val="22"/>
          <w:szCs w:val="22"/>
          <w:lang w:eastAsia="en-US"/>
        </w:rPr>
        <w:t xml:space="preserve">”. </w:t>
      </w:r>
    </w:p>
    <w:p w14:paraId="3EF5B764" w14:textId="77777777" w:rsidR="00E90221" w:rsidRDefault="00E90221" w:rsidP="00E90221">
      <w:pPr>
        <w:spacing w:line="360" w:lineRule="auto"/>
        <w:jc w:val="both"/>
        <w:rPr>
          <w:rFonts w:ascii="Tahoma" w:eastAsiaTheme="minorHAnsi" w:hAnsi="Tahoma" w:cs="Tahoma"/>
          <w:sz w:val="22"/>
          <w:szCs w:val="22"/>
          <w:lang w:eastAsia="en-US"/>
        </w:rPr>
      </w:pPr>
      <w:r w:rsidRPr="007964BE">
        <w:rPr>
          <w:rFonts w:ascii="Tahoma" w:eastAsiaTheme="minorHAnsi" w:hAnsi="Tahoma" w:cs="Tahoma"/>
          <w:sz w:val="22"/>
          <w:szCs w:val="22"/>
          <w:lang w:eastAsia="en-US"/>
        </w:rPr>
        <w:t xml:space="preserve">Este requisito ha sido complementado y actualizado por el Acuerdo 001 de 2024 del AGN, cuyo Anexo 4 establece que el PGD es un instrumento </w:t>
      </w:r>
      <w:r>
        <w:rPr>
          <w:rFonts w:ascii="Tahoma" w:eastAsiaTheme="minorHAnsi" w:hAnsi="Tahoma" w:cs="Tahoma"/>
          <w:sz w:val="22"/>
          <w:szCs w:val="22"/>
          <w:lang w:eastAsia="en-US"/>
        </w:rPr>
        <w:t xml:space="preserve">archivístico que apoya la </w:t>
      </w:r>
      <w:r w:rsidRPr="007964BE">
        <w:rPr>
          <w:rFonts w:ascii="Tahoma" w:eastAsiaTheme="minorHAnsi" w:hAnsi="Tahoma" w:cs="Tahoma"/>
          <w:sz w:val="22"/>
          <w:szCs w:val="22"/>
          <w:lang w:eastAsia="en-US"/>
        </w:rPr>
        <w:t>planificación operativa</w:t>
      </w:r>
      <w:r>
        <w:rPr>
          <w:rFonts w:ascii="Tahoma" w:eastAsiaTheme="minorHAnsi" w:hAnsi="Tahoma" w:cs="Tahoma"/>
          <w:sz w:val="22"/>
          <w:szCs w:val="22"/>
          <w:lang w:eastAsia="en-US"/>
        </w:rPr>
        <w:t xml:space="preserve"> de la gestión documental institucional y es </w:t>
      </w:r>
      <w:r w:rsidRPr="007964BE">
        <w:rPr>
          <w:rFonts w:ascii="Tahoma" w:eastAsiaTheme="minorHAnsi" w:hAnsi="Tahoma" w:cs="Tahoma"/>
          <w:sz w:val="22"/>
          <w:szCs w:val="22"/>
          <w:lang w:eastAsia="en-US"/>
        </w:rPr>
        <w:t>esencial para fortalecer las competencias técnicas en el manejo de la información.</w:t>
      </w:r>
    </w:p>
    <w:p w14:paraId="7349CF54" w14:textId="77777777" w:rsidR="00E90221" w:rsidRDefault="00E90221" w:rsidP="00E90221">
      <w:pPr>
        <w:spacing w:line="360" w:lineRule="auto"/>
        <w:jc w:val="both"/>
        <w:rPr>
          <w:rFonts w:ascii="Tahoma" w:eastAsiaTheme="minorHAnsi" w:hAnsi="Tahoma" w:cs="Tahoma"/>
          <w:sz w:val="22"/>
          <w:szCs w:val="22"/>
          <w:lang w:eastAsia="en-US"/>
        </w:rPr>
      </w:pPr>
      <w:r>
        <w:rPr>
          <w:rFonts w:ascii="Tahoma" w:eastAsiaTheme="minorHAnsi" w:hAnsi="Tahoma" w:cs="Tahoma"/>
          <w:sz w:val="22"/>
          <w:szCs w:val="22"/>
          <w:lang w:eastAsia="en-US"/>
        </w:rPr>
        <w:t xml:space="preserve">Se entiende por el </w:t>
      </w:r>
      <w:r w:rsidRPr="006302CC">
        <w:rPr>
          <w:rFonts w:ascii="Tahoma" w:eastAsiaTheme="minorHAnsi" w:hAnsi="Tahoma" w:cs="Tahoma"/>
          <w:sz w:val="22"/>
          <w:szCs w:val="22"/>
          <w:lang w:eastAsia="en-US"/>
        </w:rPr>
        <w:t>Programa de Gestión Documental como aquel programa que a</w:t>
      </w:r>
      <w:r>
        <w:rPr>
          <w:rFonts w:ascii="Tahoma" w:eastAsiaTheme="minorHAnsi" w:hAnsi="Tahoma" w:cs="Tahoma"/>
          <w:sz w:val="22"/>
          <w:szCs w:val="22"/>
          <w:lang w:eastAsia="en-US"/>
        </w:rPr>
        <w:t xml:space="preserve">barca la gestión de documentos </w:t>
      </w:r>
      <w:r w:rsidRPr="006302CC">
        <w:rPr>
          <w:rFonts w:ascii="Tahoma" w:eastAsiaTheme="minorHAnsi" w:hAnsi="Tahoma" w:cs="Tahoma"/>
          <w:sz w:val="22"/>
          <w:szCs w:val="22"/>
          <w:lang w:eastAsia="en-US"/>
        </w:rPr>
        <w:t>en todas sus fases o ciclo de vida: producción, recepción, distribución, trámite, consulta, organización, recuperación y dispo</w:t>
      </w:r>
      <w:r>
        <w:rPr>
          <w:rFonts w:ascii="Tahoma" w:eastAsiaTheme="minorHAnsi" w:hAnsi="Tahoma" w:cs="Tahoma"/>
          <w:sz w:val="22"/>
          <w:szCs w:val="22"/>
          <w:lang w:eastAsia="en-US"/>
        </w:rPr>
        <w:t xml:space="preserve">sición final de los documentos. </w:t>
      </w:r>
    </w:p>
    <w:p w14:paraId="3230F898" w14:textId="77777777" w:rsidR="00E90221" w:rsidRPr="007964BE" w:rsidRDefault="00E90221" w:rsidP="00E90221">
      <w:pPr>
        <w:spacing w:line="360" w:lineRule="auto"/>
        <w:jc w:val="both"/>
        <w:rPr>
          <w:rFonts w:ascii="Tahoma" w:eastAsiaTheme="minorHAnsi" w:hAnsi="Tahoma" w:cs="Tahoma"/>
          <w:sz w:val="22"/>
          <w:szCs w:val="22"/>
          <w:lang w:eastAsia="en-US"/>
        </w:rPr>
      </w:pPr>
      <w:r w:rsidRPr="007964BE">
        <w:rPr>
          <w:rFonts w:ascii="Tahoma" w:eastAsiaTheme="minorHAnsi" w:hAnsi="Tahoma" w:cs="Tahoma"/>
          <w:sz w:val="22"/>
          <w:szCs w:val="22"/>
          <w:lang w:eastAsia="en-US"/>
        </w:rPr>
        <w:t>Por lo tanto, este PGD no solo cumple con la normativa, sino que también establece las directrices para la gestión integral de los documentos. Su implementación es vital para salvar la información institucional y asegurar el cumplimiento de los procedimientos y directrices d</w:t>
      </w:r>
      <w:r>
        <w:rPr>
          <w:rFonts w:ascii="Tahoma" w:eastAsiaTheme="minorHAnsi" w:hAnsi="Tahoma" w:cs="Tahoma"/>
          <w:sz w:val="22"/>
          <w:szCs w:val="22"/>
          <w:lang w:eastAsia="en-US"/>
        </w:rPr>
        <w:t xml:space="preserve">el Archivo General de la Nación </w:t>
      </w:r>
      <w:r w:rsidRPr="006302CC">
        <w:rPr>
          <w:rFonts w:ascii="Tahoma" w:eastAsiaTheme="minorHAnsi" w:hAnsi="Tahoma" w:cs="Tahoma"/>
          <w:sz w:val="22"/>
          <w:szCs w:val="22"/>
          <w:lang w:eastAsia="en-US"/>
        </w:rPr>
        <w:t>“Jorge Palacios Preciado”.</w:t>
      </w:r>
    </w:p>
    <w:p w14:paraId="4C00297B" w14:textId="2B2FA845" w:rsidR="00E90221" w:rsidRPr="006302CC" w:rsidRDefault="00E90221" w:rsidP="00E90221">
      <w:pPr>
        <w:spacing w:before="240" w:after="240" w:line="360" w:lineRule="auto"/>
        <w:jc w:val="both"/>
        <w:rPr>
          <w:rFonts w:ascii="Tahoma" w:eastAsiaTheme="minorHAnsi" w:hAnsi="Tahoma" w:cs="Tahoma"/>
          <w:sz w:val="22"/>
          <w:szCs w:val="22"/>
          <w:lang w:eastAsia="en-US"/>
        </w:rPr>
      </w:pPr>
      <w:r w:rsidRPr="006302CC">
        <w:rPr>
          <w:rFonts w:ascii="Tahoma" w:eastAsiaTheme="minorHAnsi" w:hAnsi="Tahoma" w:cs="Tahoma"/>
          <w:sz w:val="22"/>
          <w:szCs w:val="22"/>
          <w:lang w:eastAsia="en-US"/>
        </w:rPr>
        <w:t xml:space="preserve">Por esta razón, </w:t>
      </w:r>
      <w:r w:rsidRPr="006302CC">
        <w:rPr>
          <w:rFonts w:ascii="Tahoma" w:eastAsiaTheme="minorHAnsi" w:hAnsi="Tahoma" w:cs="Tahoma"/>
          <w:b/>
          <w:i/>
          <w:sz w:val="22"/>
          <w:szCs w:val="22"/>
          <w:lang w:eastAsia="en-US"/>
        </w:rPr>
        <w:t>EMPRESAS PÚBLICAS DEL QUINDIO EPQ SA E.S.P</w:t>
      </w:r>
      <w:r w:rsidRPr="006302CC">
        <w:rPr>
          <w:rFonts w:ascii="Tahoma" w:eastAsiaTheme="minorHAnsi" w:hAnsi="Tahoma" w:cs="Tahoma"/>
          <w:sz w:val="22"/>
          <w:szCs w:val="22"/>
          <w:lang w:eastAsia="en-US"/>
        </w:rPr>
        <w:t>,</w:t>
      </w:r>
      <w:r>
        <w:rPr>
          <w:rFonts w:ascii="Tahoma" w:eastAsiaTheme="minorHAnsi" w:hAnsi="Tahoma" w:cs="Tahoma"/>
          <w:sz w:val="22"/>
          <w:szCs w:val="22"/>
          <w:lang w:eastAsia="en-US"/>
        </w:rPr>
        <w:t xml:space="preserve"> elabora,</w:t>
      </w:r>
      <w:r w:rsidRPr="006302CC">
        <w:rPr>
          <w:rFonts w:ascii="Tahoma" w:eastAsiaTheme="minorHAnsi" w:hAnsi="Tahoma" w:cs="Tahoma"/>
          <w:sz w:val="22"/>
          <w:szCs w:val="22"/>
          <w:lang w:eastAsia="en-US"/>
        </w:rPr>
        <w:t xml:space="preserve"> adopta</w:t>
      </w:r>
      <w:r>
        <w:rPr>
          <w:rFonts w:ascii="Tahoma" w:eastAsiaTheme="minorHAnsi" w:hAnsi="Tahoma" w:cs="Tahoma"/>
          <w:sz w:val="22"/>
          <w:szCs w:val="22"/>
          <w:lang w:eastAsia="en-US"/>
        </w:rPr>
        <w:t xml:space="preserve"> y actualiza</w:t>
      </w:r>
      <w:r w:rsidRPr="006302CC">
        <w:rPr>
          <w:rFonts w:ascii="Tahoma" w:eastAsiaTheme="minorHAnsi" w:hAnsi="Tahoma" w:cs="Tahoma"/>
          <w:sz w:val="22"/>
          <w:szCs w:val="22"/>
          <w:lang w:eastAsia="en-US"/>
        </w:rPr>
        <w:t xml:space="preserve"> el Programa de Gestión Documental como mecanismo para salvaguardar la información generada en el desarrollo de sus funciones administrativas, por ser de suma importancia los contenidos de los documentos que reposan en sus dependencias. </w:t>
      </w:r>
    </w:p>
    <w:p w14:paraId="3D442DAC" w14:textId="77777777" w:rsidR="00E90221" w:rsidRPr="006302CC" w:rsidRDefault="00E90221" w:rsidP="00171912">
      <w:pPr>
        <w:pStyle w:val="Prrafodelista"/>
        <w:widowControl/>
        <w:numPr>
          <w:ilvl w:val="0"/>
          <w:numId w:val="15"/>
        </w:numPr>
        <w:spacing w:before="240" w:after="240" w:line="360" w:lineRule="auto"/>
        <w:jc w:val="both"/>
        <w:outlineLvl w:val="0"/>
        <w:rPr>
          <w:rFonts w:ascii="Tahoma" w:eastAsiaTheme="minorHAnsi" w:hAnsi="Tahoma" w:cs="Tahoma"/>
          <w:b/>
          <w:sz w:val="22"/>
          <w:szCs w:val="22"/>
          <w:lang w:eastAsia="en-US"/>
        </w:rPr>
      </w:pPr>
      <w:bookmarkStart w:id="2" w:name="_Toc212449833"/>
      <w:r w:rsidRPr="006302CC">
        <w:rPr>
          <w:rFonts w:ascii="Tahoma" w:eastAsiaTheme="minorHAnsi" w:hAnsi="Tahoma" w:cs="Tahoma"/>
          <w:b/>
          <w:sz w:val="22"/>
          <w:szCs w:val="22"/>
          <w:lang w:eastAsia="en-US"/>
        </w:rPr>
        <w:t>Objetivos</w:t>
      </w:r>
      <w:bookmarkEnd w:id="2"/>
    </w:p>
    <w:p w14:paraId="7B98FF17" w14:textId="77777777" w:rsidR="00E90221" w:rsidRPr="006302CC" w:rsidRDefault="00E90221" w:rsidP="00171912">
      <w:pPr>
        <w:pStyle w:val="Prrafodelista"/>
        <w:widowControl/>
        <w:numPr>
          <w:ilvl w:val="1"/>
          <w:numId w:val="15"/>
        </w:numPr>
        <w:spacing w:before="240" w:after="240" w:line="360" w:lineRule="auto"/>
        <w:jc w:val="both"/>
        <w:outlineLvl w:val="1"/>
        <w:rPr>
          <w:rFonts w:ascii="Tahoma" w:eastAsiaTheme="minorHAnsi" w:hAnsi="Tahoma" w:cs="Tahoma"/>
          <w:b/>
          <w:sz w:val="22"/>
          <w:szCs w:val="22"/>
          <w:lang w:eastAsia="en-US"/>
        </w:rPr>
      </w:pPr>
      <w:bookmarkStart w:id="3" w:name="_Toc212449834"/>
      <w:r w:rsidRPr="006302CC">
        <w:rPr>
          <w:rFonts w:ascii="Tahoma" w:eastAsiaTheme="minorHAnsi" w:hAnsi="Tahoma" w:cs="Tahoma"/>
          <w:b/>
          <w:sz w:val="22"/>
          <w:szCs w:val="22"/>
          <w:lang w:eastAsia="en-US"/>
        </w:rPr>
        <w:t>Objetivo general</w:t>
      </w:r>
      <w:bookmarkEnd w:id="3"/>
    </w:p>
    <w:p w14:paraId="377F0CDE" w14:textId="77777777" w:rsidR="00E90221" w:rsidRPr="00BA5750" w:rsidRDefault="00E90221" w:rsidP="00E90221">
      <w:pPr>
        <w:spacing w:before="240" w:after="240" w:line="360" w:lineRule="auto"/>
        <w:jc w:val="both"/>
        <w:rPr>
          <w:rFonts w:ascii="Tahoma" w:eastAsiaTheme="minorHAnsi" w:hAnsi="Tahoma" w:cs="Tahoma"/>
          <w:sz w:val="22"/>
          <w:szCs w:val="22"/>
          <w:lang w:eastAsia="en-US"/>
        </w:rPr>
      </w:pPr>
      <w:r w:rsidRPr="00BA5750">
        <w:rPr>
          <w:rFonts w:ascii="Tahoma" w:eastAsiaTheme="minorHAnsi" w:hAnsi="Tahoma" w:cs="Tahoma"/>
          <w:sz w:val="22"/>
          <w:szCs w:val="22"/>
          <w:lang w:eastAsia="en-US"/>
        </w:rPr>
        <w:t xml:space="preserve">Establecer y consolidar el </w:t>
      </w:r>
      <w:r>
        <w:rPr>
          <w:rFonts w:ascii="Tahoma" w:eastAsiaTheme="minorHAnsi" w:hAnsi="Tahoma" w:cs="Tahoma"/>
          <w:sz w:val="22"/>
          <w:szCs w:val="22"/>
          <w:lang w:eastAsia="en-US"/>
        </w:rPr>
        <w:t xml:space="preserve">Programa de Gestión Documental – PGD </w:t>
      </w:r>
      <w:r w:rsidRPr="00BA5750">
        <w:rPr>
          <w:rFonts w:ascii="Tahoma" w:eastAsiaTheme="minorHAnsi" w:hAnsi="Tahoma" w:cs="Tahoma"/>
          <w:sz w:val="22"/>
          <w:szCs w:val="22"/>
          <w:lang w:eastAsia="en-US"/>
        </w:rPr>
        <w:t>com</w:t>
      </w:r>
      <w:r>
        <w:rPr>
          <w:rFonts w:ascii="Tahoma" w:eastAsiaTheme="minorHAnsi" w:hAnsi="Tahoma" w:cs="Tahoma"/>
          <w:sz w:val="22"/>
          <w:szCs w:val="22"/>
          <w:lang w:eastAsia="en-US"/>
        </w:rPr>
        <w:t>o una herramienta estratégica de</w:t>
      </w:r>
      <w:r w:rsidRPr="00BA5750">
        <w:rPr>
          <w:rFonts w:ascii="Tahoma" w:eastAsiaTheme="minorHAnsi" w:hAnsi="Tahoma" w:cs="Tahoma"/>
          <w:sz w:val="22"/>
          <w:szCs w:val="22"/>
          <w:lang w:eastAsia="en-US"/>
        </w:rPr>
        <w:t xml:space="preserve"> </w:t>
      </w:r>
      <w:r w:rsidRPr="00BA5750">
        <w:rPr>
          <w:rFonts w:ascii="Tahoma" w:eastAsiaTheme="minorHAnsi" w:hAnsi="Tahoma" w:cs="Tahoma"/>
          <w:b/>
          <w:i/>
          <w:sz w:val="22"/>
          <w:szCs w:val="22"/>
          <w:lang w:eastAsia="en-US"/>
        </w:rPr>
        <w:t>EMPRESAS PÚBLICAS DEL QUINDIO EPQ SA E.S.P</w:t>
      </w:r>
      <w:r w:rsidRPr="00BA5750">
        <w:rPr>
          <w:rFonts w:ascii="Tahoma" w:eastAsiaTheme="minorHAnsi" w:hAnsi="Tahoma" w:cs="Tahoma"/>
          <w:sz w:val="22"/>
          <w:szCs w:val="22"/>
          <w:lang w:eastAsia="en-US"/>
        </w:rPr>
        <w:t xml:space="preserve">., </w:t>
      </w:r>
      <w:r>
        <w:rPr>
          <w:rFonts w:ascii="Tahoma" w:eastAsiaTheme="minorHAnsi" w:hAnsi="Tahoma" w:cs="Tahoma"/>
          <w:sz w:val="22"/>
          <w:szCs w:val="22"/>
          <w:lang w:eastAsia="en-US"/>
        </w:rPr>
        <w:t xml:space="preserve">optimizando </w:t>
      </w:r>
      <w:r w:rsidRPr="00BA5750">
        <w:rPr>
          <w:rFonts w:ascii="Tahoma" w:eastAsiaTheme="minorHAnsi" w:hAnsi="Tahoma" w:cs="Tahoma"/>
          <w:sz w:val="22"/>
          <w:szCs w:val="22"/>
          <w:lang w:eastAsia="en-US"/>
        </w:rPr>
        <w:t>los procesos de</w:t>
      </w:r>
      <w:r>
        <w:rPr>
          <w:rFonts w:ascii="Tahoma" w:eastAsiaTheme="minorHAnsi" w:hAnsi="Tahoma" w:cs="Tahoma"/>
          <w:sz w:val="22"/>
          <w:szCs w:val="22"/>
          <w:lang w:eastAsia="en-US"/>
        </w:rPr>
        <w:t xml:space="preserve"> la</w:t>
      </w:r>
      <w:r w:rsidRPr="00BA5750">
        <w:rPr>
          <w:rFonts w:ascii="Tahoma" w:eastAsiaTheme="minorHAnsi" w:hAnsi="Tahoma" w:cs="Tahoma"/>
          <w:sz w:val="22"/>
          <w:szCs w:val="22"/>
          <w:lang w:eastAsia="en-US"/>
        </w:rPr>
        <w:t xml:space="preserve"> administración y </w:t>
      </w:r>
      <w:r>
        <w:rPr>
          <w:rFonts w:ascii="Tahoma" w:eastAsiaTheme="minorHAnsi" w:hAnsi="Tahoma" w:cs="Tahoma"/>
          <w:sz w:val="22"/>
          <w:szCs w:val="22"/>
          <w:lang w:eastAsia="en-US"/>
        </w:rPr>
        <w:t xml:space="preserve">el </w:t>
      </w:r>
      <w:r w:rsidRPr="00BA5750">
        <w:rPr>
          <w:rFonts w:ascii="Tahoma" w:eastAsiaTheme="minorHAnsi" w:hAnsi="Tahoma" w:cs="Tahoma"/>
          <w:sz w:val="22"/>
          <w:szCs w:val="22"/>
          <w:lang w:eastAsia="en-US"/>
        </w:rPr>
        <w:t xml:space="preserve">flujo de la información. </w:t>
      </w:r>
      <w:r>
        <w:rPr>
          <w:rFonts w:ascii="Tahoma" w:eastAsiaTheme="minorHAnsi" w:hAnsi="Tahoma" w:cs="Tahoma"/>
          <w:sz w:val="22"/>
          <w:szCs w:val="22"/>
          <w:lang w:eastAsia="en-US"/>
        </w:rPr>
        <w:t xml:space="preserve">Con el fin de </w:t>
      </w:r>
      <w:r w:rsidRPr="00BA5750">
        <w:rPr>
          <w:rFonts w:ascii="Tahoma" w:eastAsiaTheme="minorHAnsi" w:hAnsi="Tahoma" w:cs="Tahoma"/>
          <w:sz w:val="22"/>
          <w:szCs w:val="22"/>
          <w:lang w:eastAsia="en-US"/>
        </w:rPr>
        <w:t>garantizar la integridad, disponibilidad y accesibilidad de los documentos, fortaleciendo la toma de decisiones y asegurando el estricto cumplimiento de los lineamientos d</w:t>
      </w:r>
      <w:r>
        <w:rPr>
          <w:rFonts w:ascii="Tahoma" w:eastAsiaTheme="minorHAnsi" w:hAnsi="Tahoma" w:cs="Tahoma"/>
          <w:sz w:val="22"/>
          <w:szCs w:val="22"/>
          <w:lang w:eastAsia="en-US"/>
        </w:rPr>
        <w:t>el Archivo General de la Nación “Jorge Palacios Preciado”</w:t>
      </w:r>
    </w:p>
    <w:p w14:paraId="201D6FB3" w14:textId="77777777" w:rsidR="00E90221" w:rsidRPr="006302CC" w:rsidRDefault="00E90221" w:rsidP="00E90221">
      <w:pPr>
        <w:spacing w:before="240" w:after="240" w:line="360" w:lineRule="auto"/>
        <w:jc w:val="both"/>
        <w:rPr>
          <w:rFonts w:ascii="Tahoma" w:eastAsiaTheme="minorHAnsi" w:hAnsi="Tahoma" w:cs="Tahoma"/>
          <w:b/>
          <w:sz w:val="22"/>
          <w:szCs w:val="22"/>
          <w:lang w:eastAsia="en-US"/>
        </w:rPr>
      </w:pPr>
      <w:r w:rsidRPr="006302CC">
        <w:rPr>
          <w:rFonts w:ascii="Tahoma" w:eastAsiaTheme="minorHAnsi" w:hAnsi="Tahoma" w:cs="Tahoma"/>
          <w:b/>
          <w:sz w:val="22"/>
          <w:szCs w:val="22"/>
          <w:lang w:eastAsia="en-US"/>
        </w:rPr>
        <w:t>Objetivos específicos</w:t>
      </w:r>
    </w:p>
    <w:p w14:paraId="2452F1B5" w14:textId="77777777" w:rsidR="00E90221" w:rsidRDefault="00E90221" w:rsidP="00171912">
      <w:pPr>
        <w:pStyle w:val="Prrafodelista"/>
        <w:widowControl/>
        <w:numPr>
          <w:ilvl w:val="0"/>
          <w:numId w:val="37"/>
        </w:numPr>
        <w:spacing w:before="240" w:after="240" w:line="360" w:lineRule="auto"/>
        <w:ind w:left="357"/>
        <w:jc w:val="both"/>
        <w:rPr>
          <w:rFonts w:ascii="Tahoma" w:eastAsiaTheme="minorHAnsi" w:hAnsi="Tahoma" w:cs="Tahoma"/>
          <w:sz w:val="22"/>
          <w:szCs w:val="22"/>
          <w:lang w:eastAsia="en-US"/>
        </w:rPr>
      </w:pPr>
      <w:r w:rsidRPr="00BA5750">
        <w:rPr>
          <w:rFonts w:ascii="Tahoma" w:eastAsiaTheme="minorHAnsi" w:hAnsi="Tahoma" w:cs="Tahoma"/>
          <w:sz w:val="22"/>
          <w:szCs w:val="22"/>
          <w:lang w:eastAsia="en-US"/>
        </w:rPr>
        <w:t>Implementar los procesos necesarios para la correcta gestión de los documentos en todas sus fases, desde su producción y recepción hasta la organización, conservación y disposición final, con el fin de mejorar la eficiencia y el flujo de la información en la entidad.</w:t>
      </w:r>
    </w:p>
    <w:p w14:paraId="1D0F71C4" w14:textId="77777777" w:rsidR="00E90221" w:rsidRDefault="00E90221" w:rsidP="00E90221">
      <w:pPr>
        <w:pStyle w:val="Prrafodelista"/>
        <w:spacing w:before="240" w:after="240" w:line="360" w:lineRule="auto"/>
        <w:ind w:left="357"/>
        <w:jc w:val="both"/>
        <w:rPr>
          <w:rFonts w:ascii="Tahoma" w:eastAsiaTheme="minorHAnsi" w:hAnsi="Tahoma" w:cs="Tahoma"/>
          <w:sz w:val="22"/>
          <w:szCs w:val="22"/>
          <w:lang w:eastAsia="en-US"/>
        </w:rPr>
      </w:pPr>
    </w:p>
    <w:p w14:paraId="748C2AD7" w14:textId="77777777" w:rsidR="00E90221" w:rsidRPr="00BA5750" w:rsidRDefault="00E90221" w:rsidP="00171912">
      <w:pPr>
        <w:pStyle w:val="Prrafodelista"/>
        <w:widowControl/>
        <w:numPr>
          <w:ilvl w:val="0"/>
          <w:numId w:val="37"/>
        </w:numPr>
        <w:spacing w:before="240" w:after="240" w:line="360" w:lineRule="auto"/>
        <w:ind w:left="357"/>
        <w:jc w:val="both"/>
        <w:rPr>
          <w:rFonts w:ascii="Tahoma" w:eastAsiaTheme="minorHAnsi" w:hAnsi="Tahoma" w:cs="Tahoma"/>
          <w:sz w:val="22"/>
          <w:szCs w:val="22"/>
          <w:lang w:eastAsia="en-US"/>
        </w:rPr>
      </w:pPr>
      <w:r w:rsidRPr="00BA5750">
        <w:rPr>
          <w:rFonts w:ascii="Tahoma" w:eastAsiaTheme="minorHAnsi" w:hAnsi="Tahoma" w:cs="Tahoma"/>
          <w:sz w:val="22"/>
          <w:szCs w:val="22"/>
          <w:lang w:eastAsia="en-US"/>
        </w:rPr>
        <w:lastRenderedPageBreak/>
        <w:t>Crear, actualizar y aplicar las herramientas técnicas esenciales del PGD, como las Tablas de Retención Documental (TRD) y los Cuadros de Clasificación Documental (CCD), para garantizar la organización, clasificación y recuperación precisa de los documentos.</w:t>
      </w:r>
    </w:p>
    <w:p w14:paraId="4054749D" w14:textId="77777777" w:rsidR="00E90221" w:rsidRDefault="00E90221" w:rsidP="00E90221">
      <w:pPr>
        <w:pStyle w:val="Prrafodelista"/>
        <w:spacing w:before="240" w:after="240" w:line="360" w:lineRule="auto"/>
        <w:ind w:left="357"/>
        <w:jc w:val="both"/>
        <w:rPr>
          <w:rFonts w:ascii="Tahoma" w:eastAsiaTheme="minorHAnsi" w:hAnsi="Tahoma" w:cs="Tahoma"/>
          <w:sz w:val="22"/>
          <w:szCs w:val="22"/>
          <w:lang w:eastAsia="en-US"/>
        </w:rPr>
      </w:pPr>
    </w:p>
    <w:p w14:paraId="030A8447" w14:textId="77777777" w:rsidR="00E90221" w:rsidRPr="00BA5750" w:rsidRDefault="00E90221" w:rsidP="00171912">
      <w:pPr>
        <w:pStyle w:val="Prrafodelista"/>
        <w:widowControl/>
        <w:numPr>
          <w:ilvl w:val="0"/>
          <w:numId w:val="37"/>
        </w:numPr>
        <w:spacing w:before="240" w:after="240" w:line="360" w:lineRule="auto"/>
        <w:ind w:left="357"/>
        <w:jc w:val="both"/>
        <w:rPr>
          <w:rFonts w:ascii="Tahoma" w:eastAsiaTheme="minorHAnsi" w:hAnsi="Tahoma" w:cs="Tahoma"/>
          <w:sz w:val="22"/>
          <w:szCs w:val="22"/>
          <w:lang w:eastAsia="en-US"/>
        </w:rPr>
      </w:pPr>
      <w:r w:rsidRPr="00BA5750">
        <w:rPr>
          <w:rFonts w:ascii="Tahoma" w:eastAsiaTheme="minorHAnsi" w:hAnsi="Tahoma" w:cs="Tahoma"/>
          <w:sz w:val="22"/>
          <w:szCs w:val="22"/>
          <w:lang w:eastAsia="en-US"/>
        </w:rPr>
        <w:t xml:space="preserve">Garantizar que todos los procedimientos y actividades de gestión documental de la entidad se adhieran a la normativa archivística vigente, en especial a la Ley 594 de 2000 </w:t>
      </w:r>
      <w:r>
        <w:rPr>
          <w:rFonts w:ascii="Tahoma" w:eastAsiaTheme="minorHAnsi" w:hAnsi="Tahoma" w:cs="Tahoma"/>
          <w:sz w:val="22"/>
          <w:szCs w:val="22"/>
          <w:lang w:eastAsia="en-US"/>
        </w:rPr>
        <w:t xml:space="preserve">Decreto 1080 de 2015 </w:t>
      </w:r>
      <w:r w:rsidRPr="00BA5750">
        <w:rPr>
          <w:rFonts w:ascii="Tahoma" w:eastAsiaTheme="minorHAnsi" w:hAnsi="Tahoma" w:cs="Tahoma"/>
          <w:sz w:val="22"/>
          <w:szCs w:val="22"/>
          <w:lang w:eastAsia="en-US"/>
        </w:rPr>
        <w:t>y al Acuerdo 001 de 2024 del Archivo General de la Nación (AGN).</w:t>
      </w:r>
    </w:p>
    <w:p w14:paraId="45815815" w14:textId="77777777" w:rsidR="00E90221" w:rsidRDefault="00E90221" w:rsidP="00E90221">
      <w:pPr>
        <w:pStyle w:val="Prrafodelista"/>
        <w:spacing w:before="240" w:after="240" w:line="360" w:lineRule="auto"/>
        <w:ind w:left="357"/>
        <w:jc w:val="both"/>
        <w:rPr>
          <w:rFonts w:ascii="Tahoma" w:eastAsiaTheme="minorHAnsi" w:hAnsi="Tahoma" w:cs="Tahoma"/>
          <w:sz w:val="22"/>
          <w:szCs w:val="22"/>
          <w:lang w:eastAsia="en-US"/>
        </w:rPr>
      </w:pPr>
    </w:p>
    <w:p w14:paraId="0E1CF1A1" w14:textId="77777777" w:rsidR="00E90221" w:rsidRPr="00BA5750" w:rsidRDefault="00E90221" w:rsidP="00171912">
      <w:pPr>
        <w:pStyle w:val="Prrafodelista"/>
        <w:widowControl/>
        <w:numPr>
          <w:ilvl w:val="0"/>
          <w:numId w:val="37"/>
        </w:numPr>
        <w:spacing w:before="240" w:after="240" w:line="360" w:lineRule="auto"/>
        <w:ind w:left="357"/>
        <w:jc w:val="both"/>
        <w:rPr>
          <w:rFonts w:ascii="Tahoma" w:eastAsiaTheme="minorHAnsi" w:hAnsi="Tahoma" w:cs="Tahoma"/>
          <w:sz w:val="22"/>
          <w:szCs w:val="22"/>
          <w:lang w:eastAsia="en-US"/>
        </w:rPr>
      </w:pPr>
      <w:r>
        <w:rPr>
          <w:rFonts w:ascii="Tahoma" w:eastAsiaTheme="minorHAnsi" w:hAnsi="Tahoma" w:cs="Tahoma"/>
          <w:sz w:val="22"/>
          <w:szCs w:val="22"/>
          <w:lang w:eastAsia="en-US"/>
        </w:rPr>
        <w:t xml:space="preserve">Asesorar y capacitar </w:t>
      </w:r>
      <w:r w:rsidRPr="00BA5750">
        <w:rPr>
          <w:rFonts w:ascii="Tahoma" w:eastAsiaTheme="minorHAnsi" w:hAnsi="Tahoma" w:cs="Tahoma"/>
          <w:sz w:val="22"/>
          <w:szCs w:val="22"/>
          <w:lang w:eastAsia="en-US"/>
        </w:rPr>
        <w:t>al personal de todas las dependencias en el uso de los procedimientos y las herramientas del PGD, promoviendo una cultura de responsabilidad y buen manejo de la información en la entidad.</w:t>
      </w:r>
    </w:p>
    <w:p w14:paraId="433312AE" w14:textId="77777777" w:rsidR="00E90221" w:rsidRPr="006302CC" w:rsidRDefault="00E90221" w:rsidP="00E90221">
      <w:pPr>
        <w:spacing w:before="240" w:after="240" w:line="360" w:lineRule="auto"/>
        <w:jc w:val="both"/>
        <w:rPr>
          <w:rFonts w:ascii="Tahoma" w:eastAsiaTheme="minorHAnsi" w:hAnsi="Tahoma" w:cs="Tahoma"/>
          <w:sz w:val="22"/>
          <w:szCs w:val="22"/>
          <w:lang w:eastAsia="en-US"/>
        </w:rPr>
      </w:pPr>
    </w:p>
    <w:p w14:paraId="19606332" w14:textId="77777777" w:rsidR="00E90221" w:rsidRPr="006302CC" w:rsidRDefault="00E90221" w:rsidP="00171912">
      <w:pPr>
        <w:pStyle w:val="Prrafodelista"/>
        <w:widowControl/>
        <w:numPr>
          <w:ilvl w:val="0"/>
          <w:numId w:val="15"/>
        </w:numPr>
        <w:spacing w:before="240" w:after="240" w:line="360" w:lineRule="auto"/>
        <w:jc w:val="both"/>
        <w:outlineLvl w:val="0"/>
        <w:rPr>
          <w:rFonts w:ascii="Tahoma" w:eastAsiaTheme="minorHAnsi" w:hAnsi="Tahoma" w:cs="Tahoma"/>
          <w:b/>
          <w:sz w:val="22"/>
          <w:szCs w:val="22"/>
          <w:lang w:eastAsia="en-US"/>
        </w:rPr>
      </w:pPr>
      <w:bookmarkStart w:id="4" w:name="_Toc212449835"/>
      <w:r w:rsidRPr="006302CC">
        <w:rPr>
          <w:rFonts w:ascii="Tahoma" w:eastAsiaTheme="minorHAnsi" w:hAnsi="Tahoma" w:cs="Tahoma"/>
          <w:b/>
          <w:sz w:val="22"/>
          <w:szCs w:val="22"/>
          <w:lang w:eastAsia="en-US"/>
        </w:rPr>
        <w:t>Principios archivísticos</w:t>
      </w:r>
      <w:bookmarkEnd w:id="4"/>
    </w:p>
    <w:p w14:paraId="21CA41AB" w14:textId="77777777" w:rsidR="00E90221" w:rsidRPr="006302CC" w:rsidRDefault="00E90221" w:rsidP="00E90221">
      <w:pPr>
        <w:spacing w:before="240" w:after="240" w:line="360" w:lineRule="auto"/>
        <w:jc w:val="both"/>
        <w:rPr>
          <w:rFonts w:ascii="Tahoma" w:eastAsiaTheme="minorHAnsi" w:hAnsi="Tahoma" w:cs="Tahoma"/>
          <w:sz w:val="22"/>
          <w:szCs w:val="22"/>
          <w:lang w:eastAsia="en-US"/>
        </w:rPr>
      </w:pPr>
      <w:r w:rsidRPr="006302CC">
        <w:rPr>
          <w:rFonts w:ascii="Tahoma" w:eastAsiaTheme="minorHAnsi" w:hAnsi="Tahoma" w:cs="Tahoma"/>
          <w:sz w:val="22"/>
          <w:szCs w:val="22"/>
          <w:lang w:eastAsia="en-US"/>
        </w:rPr>
        <w:t xml:space="preserve">Es preciso mencionar aquellos principios fundamentales, cuyo objetivo es brindar un marco que permita relacionar acciones con mecanismos administrativos, donde se persiga la consecución de objetivos en beneficio de la comunidad en general, sosteniendo el Programa de Gestión Documental como estrategia de organización de la información a través de descriptores normalizados que permitan la recuperación de documentos en forma ágil y oportuna. </w:t>
      </w:r>
    </w:p>
    <w:p w14:paraId="6746020E" w14:textId="77777777" w:rsidR="00E90221" w:rsidRPr="006302CC" w:rsidRDefault="00E90221" w:rsidP="00E90221">
      <w:pPr>
        <w:spacing w:before="240" w:after="240" w:line="360" w:lineRule="auto"/>
        <w:jc w:val="both"/>
        <w:rPr>
          <w:rFonts w:ascii="Tahoma" w:eastAsiaTheme="minorHAnsi" w:hAnsi="Tahoma" w:cs="Tahoma"/>
          <w:sz w:val="22"/>
          <w:szCs w:val="22"/>
          <w:lang w:eastAsia="en-US"/>
        </w:rPr>
      </w:pPr>
      <w:r w:rsidRPr="006302CC">
        <w:rPr>
          <w:rFonts w:ascii="Tahoma" w:eastAsiaTheme="minorHAnsi" w:hAnsi="Tahoma" w:cs="Tahoma"/>
          <w:sz w:val="22"/>
          <w:szCs w:val="22"/>
          <w:lang w:eastAsia="en-US"/>
        </w:rPr>
        <w:t xml:space="preserve">Así, se relacionan aquellos principios que son carácter universal para temas eminentemente archivísticos: </w:t>
      </w:r>
    </w:p>
    <w:p w14:paraId="03C9B120" w14:textId="77777777" w:rsidR="00E90221" w:rsidRPr="006302CC" w:rsidRDefault="00E90221" w:rsidP="00E90221">
      <w:pPr>
        <w:spacing w:before="240" w:after="240" w:line="360" w:lineRule="auto"/>
        <w:jc w:val="both"/>
        <w:rPr>
          <w:rFonts w:ascii="Tahoma" w:eastAsiaTheme="minorHAnsi" w:hAnsi="Tahoma" w:cs="Tahoma"/>
          <w:sz w:val="22"/>
          <w:szCs w:val="22"/>
          <w:lang w:eastAsia="en-US"/>
        </w:rPr>
      </w:pPr>
      <w:r w:rsidRPr="006302CC">
        <w:rPr>
          <w:rFonts w:ascii="Tahoma" w:eastAsiaTheme="minorHAnsi" w:hAnsi="Tahoma" w:cs="Tahoma"/>
          <w:sz w:val="22"/>
          <w:szCs w:val="22"/>
          <w:lang w:eastAsia="en-US"/>
        </w:rPr>
        <w:t>Ley 594 del 2000. Título I. Artículo 4°. Principios generales. “Los principios generales que rigen la función archivística son los siguientes:</w:t>
      </w:r>
    </w:p>
    <w:p w14:paraId="6B9CCA86" w14:textId="77777777" w:rsidR="00E90221" w:rsidRPr="006302CC" w:rsidRDefault="00E90221" w:rsidP="00171912">
      <w:pPr>
        <w:widowControl/>
        <w:numPr>
          <w:ilvl w:val="0"/>
          <w:numId w:val="3"/>
        </w:numPr>
        <w:spacing w:before="240" w:after="240" w:line="360" w:lineRule="auto"/>
        <w:contextualSpacing/>
        <w:jc w:val="both"/>
        <w:rPr>
          <w:rFonts w:ascii="Tahoma" w:eastAsiaTheme="minorHAnsi" w:hAnsi="Tahoma" w:cs="Tahoma"/>
          <w:sz w:val="22"/>
          <w:szCs w:val="22"/>
          <w:lang w:eastAsia="en-US"/>
        </w:rPr>
      </w:pPr>
      <w:r w:rsidRPr="006302CC">
        <w:rPr>
          <w:rFonts w:ascii="Tahoma" w:eastAsiaTheme="minorHAnsi" w:hAnsi="Tahoma" w:cs="Tahoma"/>
          <w:b/>
          <w:sz w:val="22"/>
          <w:szCs w:val="22"/>
          <w:lang w:eastAsia="en-US"/>
        </w:rPr>
        <w:t>Fines de los archivos.</w:t>
      </w:r>
      <w:r w:rsidRPr="006302CC">
        <w:rPr>
          <w:rFonts w:ascii="Tahoma" w:eastAsiaTheme="minorHAnsi" w:hAnsi="Tahoma" w:cs="Tahoma"/>
          <w:sz w:val="22"/>
          <w:szCs w:val="22"/>
          <w:lang w:eastAsia="en-US"/>
        </w:rPr>
        <w:t xml:space="preserve"> El objetivo esencial de los archivos es el de disponer de la documentación organizada, en tal forma que la información institucional sea recuperable para uso de la administración en el servicio al ciudadano y como fuente de la historia; Por lo mismo, los archivos harán suyos los fines esenciales del Estado, en particular los de servir a la comunidad y garantizar la efectividad de los principios, derechos y deberes consagrados en la Constitución y los de facilitar la participación de la comunidad y el control del ciudadano en las decisiones que los afecten, en los términos previstos por la ley.</w:t>
      </w:r>
    </w:p>
    <w:p w14:paraId="791275D4" w14:textId="77777777" w:rsidR="00E90221" w:rsidRPr="006302CC" w:rsidRDefault="00E90221" w:rsidP="00171912">
      <w:pPr>
        <w:widowControl/>
        <w:numPr>
          <w:ilvl w:val="0"/>
          <w:numId w:val="3"/>
        </w:numPr>
        <w:spacing w:before="240" w:after="240" w:line="360" w:lineRule="auto"/>
        <w:contextualSpacing/>
        <w:jc w:val="both"/>
        <w:rPr>
          <w:rFonts w:ascii="Tahoma" w:eastAsiaTheme="minorHAnsi" w:hAnsi="Tahoma" w:cs="Tahoma"/>
          <w:sz w:val="22"/>
          <w:szCs w:val="22"/>
          <w:lang w:eastAsia="en-US"/>
        </w:rPr>
      </w:pPr>
      <w:r w:rsidRPr="006302CC">
        <w:rPr>
          <w:rFonts w:ascii="Tahoma" w:eastAsiaTheme="minorHAnsi" w:hAnsi="Tahoma" w:cs="Tahoma"/>
          <w:b/>
          <w:sz w:val="22"/>
          <w:szCs w:val="22"/>
          <w:lang w:eastAsia="en-US"/>
        </w:rPr>
        <w:t>Importancia de los archivos.</w:t>
      </w:r>
      <w:r w:rsidRPr="006302CC">
        <w:rPr>
          <w:rFonts w:ascii="Tahoma" w:eastAsiaTheme="minorHAnsi" w:hAnsi="Tahoma" w:cs="Tahoma"/>
          <w:sz w:val="22"/>
          <w:szCs w:val="22"/>
          <w:lang w:eastAsia="en-US"/>
        </w:rPr>
        <w:t xml:space="preserve"> Los archivos son importantes para la administración y la cultura, porque los documentos que los conforman son imprescindibles para la toma de </w:t>
      </w:r>
      <w:r w:rsidRPr="006302CC">
        <w:rPr>
          <w:rFonts w:ascii="Tahoma" w:eastAsiaTheme="minorHAnsi" w:hAnsi="Tahoma" w:cs="Tahoma"/>
          <w:sz w:val="22"/>
          <w:szCs w:val="22"/>
          <w:lang w:eastAsia="en-US"/>
        </w:rPr>
        <w:lastRenderedPageBreak/>
        <w:t>decisiones basadas en antecedentes. Pasada su vigencia, estos documentos son potencialmente parte del patrimonio cultural y de la identidad nacional.</w:t>
      </w:r>
    </w:p>
    <w:p w14:paraId="543F4FA8" w14:textId="77777777" w:rsidR="00E90221" w:rsidRPr="006302CC" w:rsidRDefault="00E90221" w:rsidP="00171912">
      <w:pPr>
        <w:widowControl/>
        <w:numPr>
          <w:ilvl w:val="0"/>
          <w:numId w:val="3"/>
        </w:numPr>
        <w:spacing w:before="240" w:after="240" w:line="360" w:lineRule="auto"/>
        <w:contextualSpacing/>
        <w:jc w:val="both"/>
        <w:rPr>
          <w:rFonts w:ascii="Tahoma" w:eastAsiaTheme="minorHAnsi" w:hAnsi="Tahoma" w:cs="Tahoma"/>
          <w:sz w:val="22"/>
          <w:szCs w:val="22"/>
          <w:lang w:eastAsia="en-US"/>
        </w:rPr>
      </w:pPr>
      <w:r w:rsidRPr="006302CC">
        <w:rPr>
          <w:rFonts w:ascii="Tahoma" w:eastAsiaTheme="minorHAnsi" w:hAnsi="Tahoma" w:cs="Tahoma"/>
          <w:b/>
          <w:sz w:val="22"/>
          <w:szCs w:val="22"/>
          <w:lang w:eastAsia="en-US"/>
        </w:rPr>
        <w:t>Institucionalidad e instrumentalidad.</w:t>
      </w:r>
      <w:r w:rsidRPr="006302CC">
        <w:rPr>
          <w:rFonts w:ascii="Tahoma" w:eastAsiaTheme="minorHAnsi" w:hAnsi="Tahoma" w:cs="Tahoma"/>
          <w:sz w:val="22"/>
          <w:szCs w:val="22"/>
          <w:lang w:eastAsia="en-US"/>
        </w:rPr>
        <w:t xml:space="preserve"> Los documentos institucionalizan las decisiones administrativas y los archivos constituyen una herramienta indispensable para la gestión administrativa, económica, política y cultural del Estado y la administración de justicia; son testimonio de los hechos y de las obras; documentan las personas, los derechos y las instituciones. Como centros de información institucional contribuyen a la eficacia, eficiencia y secuencia de las entidades y agencias del Estado en el servicio al ciudadano.</w:t>
      </w:r>
    </w:p>
    <w:p w14:paraId="1BDFD3CC" w14:textId="77777777" w:rsidR="00E90221" w:rsidRPr="006302CC" w:rsidRDefault="00E90221" w:rsidP="00171912">
      <w:pPr>
        <w:widowControl/>
        <w:numPr>
          <w:ilvl w:val="0"/>
          <w:numId w:val="3"/>
        </w:numPr>
        <w:spacing w:before="240" w:after="240" w:line="360" w:lineRule="auto"/>
        <w:contextualSpacing/>
        <w:jc w:val="both"/>
        <w:rPr>
          <w:rFonts w:ascii="Tahoma" w:eastAsiaTheme="minorHAnsi" w:hAnsi="Tahoma" w:cs="Tahoma"/>
          <w:sz w:val="22"/>
          <w:szCs w:val="22"/>
          <w:lang w:eastAsia="en-US"/>
        </w:rPr>
      </w:pPr>
      <w:r w:rsidRPr="006302CC">
        <w:rPr>
          <w:rFonts w:ascii="Tahoma" w:eastAsiaTheme="minorHAnsi" w:hAnsi="Tahoma" w:cs="Tahoma"/>
          <w:b/>
          <w:sz w:val="22"/>
          <w:szCs w:val="22"/>
          <w:lang w:eastAsia="en-US"/>
        </w:rPr>
        <w:t>Responsabilidad.</w:t>
      </w:r>
      <w:r w:rsidRPr="006302CC">
        <w:rPr>
          <w:rFonts w:ascii="Tahoma" w:eastAsiaTheme="minorHAnsi" w:hAnsi="Tahoma" w:cs="Tahoma"/>
          <w:sz w:val="22"/>
          <w:szCs w:val="22"/>
          <w:lang w:eastAsia="en-US"/>
        </w:rPr>
        <w:t xml:space="preserve"> Los servidores públicos son responsables de la organización, conservación, uso y manejo de los documentos. Los particulares son responsables ante las autoridades por el uso de los mismos.</w:t>
      </w:r>
    </w:p>
    <w:p w14:paraId="74CD04EF" w14:textId="77777777" w:rsidR="00E90221" w:rsidRPr="006302CC" w:rsidRDefault="00E90221" w:rsidP="00171912">
      <w:pPr>
        <w:widowControl/>
        <w:numPr>
          <w:ilvl w:val="0"/>
          <w:numId w:val="3"/>
        </w:numPr>
        <w:spacing w:before="240" w:after="240" w:line="360" w:lineRule="auto"/>
        <w:contextualSpacing/>
        <w:jc w:val="both"/>
        <w:rPr>
          <w:rFonts w:ascii="Tahoma" w:eastAsiaTheme="minorHAnsi" w:hAnsi="Tahoma" w:cs="Tahoma"/>
          <w:sz w:val="22"/>
          <w:szCs w:val="22"/>
          <w:lang w:eastAsia="en-US"/>
        </w:rPr>
      </w:pPr>
      <w:r w:rsidRPr="006302CC">
        <w:rPr>
          <w:rFonts w:ascii="Tahoma" w:eastAsiaTheme="minorHAnsi" w:hAnsi="Tahoma" w:cs="Tahoma"/>
          <w:b/>
          <w:sz w:val="22"/>
          <w:szCs w:val="22"/>
          <w:lang w:eastAsia="en-US"/>
        </w:rPr>
        <w:t>Dirección y coordinación de la función archivística.</w:t>
      </w:r>
      <w:r w:rsidRPr="006302CC">
        <w:rPr>
          <w:rFonts w:ascii="Tahoma" w:eastAsiaTheme="minorHAnsi" w:hAnsi="Tahoma" w:cs="Tahoma"/>
          <w:sz w:val="22"/>
          <w:szCs w:val="22"/>
          <w:lang w:eastAsia="en-US"/>
        </w:rPr>
        <w:t xml:space="preserve"> El Archivo General de la Nación es la entidad del Estado encargada de orientar y coordinar la función archivística para coadyuvar a la eficiencia de la gestión del Estado y salvaguardar el patrimonio documental como parte integral de la riqueza cultural de la Nación, cuya protección es obligación del Estado, según lo dispone el Título I de los principios fundamentales de la Constitución Política.</w:t>
      </w:r>
    </w:p>
    <w:p w14:paraId="78433E21" w14:textId="77777777" w:rsidR="00E90221" w:rsidRPr="006302CC" w:rsidRDefault="00E90221" w:rsidP="00171912">
      <w:pPr>
        <w:widowControl/>
        <w:numPr>
          <w:ilvl w:val="0"/>
          <w:numId w:val="3"/>
        </w:numPr>
        <w:spacing w:before="240" w:after="240" w:line="360" w:lineRule="auto"/>
        <w:contextualSpacing/>
        <w:jc w:val="both"/>
        <w:rPr>
          <w:rFonts w:ascii="Tahoma" w:eastAsiaTheme="minorHAnsi" w:hAnsi="Tahoma" w:cs="Tahoma"/>
          <w:sz w:val="22"/>
          <w:szCs w:val="22"/>
          <w:lang w:eastAsia="en-US"/>
        </w:rPr>
      </w:pPr>
      <w:r w:rsidRPr="006302CC">
        <w:rPr>
          <w:rFonts w:ascii="Tahoma" w:eastAsiaTheme="minorHAnsi" w:hAnsi="Tahoma" w:cs="Tahoma"/>
          <w:b/>
          <w:sz w:val="22"/>
          <w:szCs w:val="22"/>
          <w:lang w:eastAsia="en-US"/>
        </w:rPr>
        <w:t>Administración y acceso.</w:t>
      </w:r>
      <w:r w:rsidRPr="006302CC">
        <w:rPr>
          <w:rFonts w:ascii="Tahoma" w:eastAsiaTheme="minorHAnsi" w:hAnsi="Tahoma" w:cs="Tahoma"/>
          <w:sz w:val="22"/>
          <w:szCs w:val="22"/>
          <w:lang w:eastAsia="en-US"/>
        </w:rPr>
        <w:t xml:space="preserve"> Es una obligación del Estado la administración de los archivos públicos y un derecho de los ciudadanos el acceso a los mismos, salvo las excepciones que establezca la ley.</w:t>
      </w:r>
    </w:p>
    <w:p w14:paraId="46B37B30" w14:textId="77777777" w:rsidR="00E90221" w:rsidRPr="006302CC" w:rsidRDefault="00E90221" w:rsidP="00171912">
      <w:pPr>
        <w:widowControl/>
        <w:numPr>
          <w:ilvl w:val="0"/>
          <w:numId w:val="3"/>
        </w:numPr>
        <w:spacing w:before="240" w:after="240" w:line="360" w:lineRule="auto"/>
        <w:contextualSpacing/>
        <w:jc w:val="both"/>
        <w:rPr>
          <w:rFonts w:ascii="Tahoma" w:eastAsiaTheme="minorHAnsi" w:hAnsi="Tahoma" w:cs="Tahoma"/>
          <w:sz w:val="22"/>
          <w:szCs w:val="22"/>
          <w:lang w:eastAsia="en-US"/>
        </w:rPr>
      </w:pPr>
      <w:r w:rsidRPr="006302CC">
        <w:rPr>
          <w:rFonts w:ascii="Tahoma" w:eastAsiaTheme="minorHAnsi" w:hAnsi="Tahoma" w:cs="Tahoma"/>
          <w:b/>
          <w:sz w:val="22"/>
          <w:szCs w:val="22"/>
          <w:lang w:eastAsia="en-US"/>
        </w:rPr>
        <w:t>Racionalidad.</w:t>
      </w:r>
      <w:r w:rsidRPr="006302CC">
        <w:rPr>
          <w:rFonts w:ascii="Tahoma" w:eastAsiaTheme="minorHAnsi" w:hAnsi="Tahoma" w:cs="Tahoma"/>
          <w:sz w:val="22"/>
          <w:szCs w:val="22"/>
          <w:lang w:eastAsia="en-US"/>
        </w:rPr>
        <w:t xml:space="preserve"> Los archivos actúan como elementos fundamentales de la racionalidad de la administración pública y como agentes dinamizadores de la acción estatal. Así mismo, constituyen el referente natural de los p</w:t>
      </w:r>
      <w:r>
        <w:rPr>
          <w:rFonts w:ascii="Tahoma" w:eastAsiaTheme="minorHAnsi" w:hAnsi="Tahoma" w:cs="Tahoma"/>
          <w:sz w:val="22"/>
          <w:szCs w:val="22"/>
          <w:lang w:eastAsia="en-US"/>
        </w:rPr>
        <w:t>rocesos informativos de aque</w:t>
      </w:r>
      <w:r w:rsidRPr="006302CC">
        <w:rPr>
          <w:rFonts w:ascii="Tahoma" w:eastAsiaTheme="minorHAnsi" w:hAnsi="Tahoma" w:cs="Tahoma"/>
          <w:sz w:val="22"/>
          <w:szCs w:val="22"/>
          <w:lang w:eastAsia="en-US"/>
        </w:rPr>
        <w:t>lla.</w:t>
      </w:r>
    </w:p>
    <w:p w14:paraId="6E89BC5F" w14:textId="77777777" w:rsidR="00E90221" w:rsidRPr="006302CC" w:rsidRDefault="00E90221" w:rsidP="00171912">
      <w:pPr>
        <w:widowControl/>
        <w:numPr>
          <w:ilvl w:val="0"/>
          <w:numId w:val="3"/>
        </w:numPr>
        <w:spacing w:before="240" w:after="240" w:line="360" w:lineRule="auto"/>
        <w:contextualSpacing/>
        <w:jc w:val="both"/>
        <w:rPr>
          <w:rFonts w:ascii="Tahoma" w:eastAsiaTheme="minorHAnsi" w:hAnsi="Tahoma" w:cs="Tahoma"/>
          <w:sz w:val="22"/>
          <w:szCs w:val="22"/>
          <w:lang w:eastAsia="en-US"/>
        </w:rPr>
      </w:pPr>
      <w:r w:rsidRPr="006302CC">
        <w:rPr>
          <w:rFonts w:ascii="Tahoma" w:eastAsiaTheme="minorHAnsi" w:hAnsi="Tahoma" w:cs="Tahoma"/>
          <w:b/>
          <w:sz w:val="22"/>
          <w:szCs w:val="22"/>
          <w:lang w:eastAsia="en-US"/>
        </w:rPr>
        <w:t>Modernización.</w:t>
      </w:r>
      <w:r w:rsidRPr="006302CC">
        <w:rPr>
          <w:rFonts w:ascii="Tahoma" w:eastAsiaTheme="minorHAnsi" w:hAnsi="Tahoma" w:cs="Tahoma"/>
          <w:sz w:val="22"/>
          <w:szCs w:val="22"/>
          <w:lang w:eastAsia="en-US"/>
        </w:rPr>
        <w:t xml:space="preserve"> El Estado propugnará por el fortalecimiento de la infraestructura y la organización de sus sistemas de información, estableciendo programas eficientes y actualizados de administración de documentos y archivos.</w:t>
      </w:r>
    </w:p>
    <w:p w14:paraId="350C83D8" w14:textId="77777777" w:rsidR="00E90221" w:rsidRPr="006302CC" w:rsidRDefault="00E90221" w:rsidP="00171912">
      <w:pPr>
        <w:widowControl/>
        <w:numPr>
          <w:ilvl w:val="0"/>
          <w:numId w:val="3"/>
        </w:numPr>
        <w:spacing w:before="240" w:after="240" w:line="360" w:lineRule="auto"/>
        <w:contextualSpacing/>
        <w:jc w:val="both"/>
        <w:rPr>
          <w:rFonts w:ascii="Tahoma" w:eastAsiaTheme="minorHAnsi" w:hAnsi="Tahoma" w:cs="Tahoma"/>
          <w:sz w:val="22"/>
          <w:szCs w:val="22"/>
          <w:lang w:eastAsia="en-US"/>
        </w:rPr>
      </w:pPr>
      <w:r w:rsidRPr="006302CC">
        <w:rPr>
          <w:rFonts w:ascii="Tahoma" w:eastAsiaTheme="minorHAnsi" w:hAnsi="Tahoma" w:cs="Tahoma"/>
          <w:b/>
          <w:sz w:val="22"/>
          <w:szCs w:val="22"/>
          <w:lang w:eastAsia="en-US"/>
        </w:rPr>
        <w:t>Función de los archivos.</w:t>
      </w:r>
      <w:r w:rsidRPr="006302CC">
        <w:rPr>
          <w:rFonts w:ascii="Tahoma" w:eastAsiaTheme="minorHAnsi" w:hAnsi="Tahoma" w:cs="Tahoma"/>
          <w:sz w:val="22"/>
          <w:szCs w:val="22"/>
          <w:lang w:eastAsia="en-US"/>
        </w:rPr>
        <w:t xml:space="preserve"> Los archivos en un Estado de Derecho cumplen una función probatoria, garantizadora y perpetuadora.</w:t>
      </w:r>
    </w:p>
    <w:p w14:paraId="3C2ACEB5" w14:textId="77777777" w:rsidR="00E90221" w:rsidRPr="006302CC" w:rsidRDefault="00E90221" w:rsidP="00171912">
      <w:pPr>
        <w:widowControl/>
        <w:numPr>
          <w:ilvl w:val="0"/>
          <w:numId w:val="3"/>
        </w:numPr>
        <w:spacing w:before="240" w:after="240" w:line="360" w:lineRule="auto"/>
        <w:contextualSpacing/>
        <w:jc w:val="both"/>
        <w:rPr>
          <w:rFonts w:ascii="Tahoma" w:eastAsiaTheme="minorHAnsi" w:hAnsi="Tahoma" w:cs="Tahoma"/>
          <w:sz w:val="22"/>
          <w:szCs w:val="22"/>
          <w:lang w:eastAsia="en-US"/>
        </w:rPr>
      </w:pPr>
      <w:r w:rsidRPr="006302CC">
        <w:rPr>
          <w:rFonts w:ascii="Tahoma" w:eastAsiaTheme="minorHAnsi" w:hAnsi="Tahoma" w:cs="Tahoma"/>
          <w:b/>
          <w:sz w:val="22"/>
          <w:szCs w:val="22"/>
          <w:lang w:eastAsia="en-US"/>
        </w:rPr>
        <w:t>Manejo y aprovechamiento de los archivos.</w:t>
      </w:r>
      <w:r w:rsidRPr="006302CC">
        <w:rPr>
          <w:rFonts w:ascii="Tahoma" w:eastAsiaTheme="minorHAnsi" w:hAnsi="Tahoma" w:cs="Tahoma"/>
          <w:sz w:val="22"/>
          <w:szCs w:val="22"/>
          <w:lang w:eastAsia="en-US"/>
        </w:rPr>
        <w:t xml:space="preserve"> El manejo y aprovechamiento de los recursos informativos de archivo responden a la naturaleza de la administración pública y a los fines del Estado y de la sociedad, siendo contraria cualquier otra práctica sustitutiva.</w:t>
      </w:r>
    </w:p>
    <w:p w14:paraId="5148DC68" w14:textId="77777777" w:rsidR="00E90221" w:rsidRPr="006302CC" w:rsidRDefault="00E90221" w:rsidP="00171912">
      <w:pPr>
        <w:widowControl/>
        <w:numPr>
          <w:ilvl w:val="0"/>
          <w:numId w:val="3"/>
        </w:numPr>
        <w:spacing w:before="240" w:after="240" w:line="360" w:lineRule="auto"/>
        <w:contextualSpacing/>
        <w:jc w:val="both"/>
        <w:rPr>
          <w:rFonts w:ascii="Tahoma" w:eastAsiaTheme="minorHAnsi" w:hAnsi="Tahoma" w:cs="Tahoma"/>
          <w:sz w:val="22"/>
          <w:szCs w:val="22"/>
          <w:lang w:eastAsia="en-US"/>
        </w:rPr>
      </w:pPr>
      <w:r w:rsidRPr="006302CC">
        <w:rPr>
          <w:rFonts w:ascii="Tahoma" w:eastAsiaTheme="minorHAnsi" w:hAnsi="Tahoma" w:cs="Tahoma"/>
          <w:b/>
          <w:sz w:val="22"/>
          <w:szCs w:val="22"/>
          <w:lang w:eastAsia="en-US"/>
        </w:rPr>
        <w:t>Interpretación.</w:t>
      </w:r>
      <w:r w:rsidRPr="006302CC">
        <w:rPr>
          <w:rFonts w:ascii="Tahoma" w:eastAsiaTheme="minorHAnsi" w:hAnsi="Tahoma" w:cs="Tahoma"/>
          <w:sz w:val="22"/>
          <w:szCs w:val="22"/>
          <w:lang w:eastAsia="en-US"/>
        </w:rPr>
        <w:t xml:space="preserve"> Las disposiciones de la presente ley y sus derechos reglamentarios se interpretarán de conformidad con la Constitución Política y los tratados o convenios internacionales que sobre la materia celebre el Estado colombiano”.</w:t>
      </w:r>
    </w:p>
    <w:p w14:paraId="733C55C6" w14:textId="77777777" w:rsidR="00E90221" w:rsidRPr="006302CC" w:rsidRDefault="00E90221" w:rsidP="00E90221">
      <w:pPr>
        <w:spacing w:before="240" w:after="240" w:line="360" w:lineRule="auto"/>
        <w:contextualSpacing/>
        <w:jc w:val="both"/>
        <w:rPr>
          <w:rFonts w:ascii="Tahoma" w:eastAsiaTheme="minorHAnsi" w:hAnsi="Tahoma" w:cs="Tahoma"/>
          <w:sz w:val="22"/>
          <w:szCs w:val="22"/>
          <w:lang w:eastAsia="en-US"/>
        </w:rPr>
      </w:pPr>
    </w:p>
    <w:p w14:paraId="6CB37E85" w14:textId="77777777" w:rsidR="00E90221" w:rsidRPr="006302CC" w:rsidRDefault="00E90221" w:rsidP="00E90221">
      <w:pPr>
        <w:spacing w:before="240" w:after="240" w:line="360" w:lineRule="auto"/>
        <w:contextualSpacing/>
        <w:jc w:val="both"/>
        <w:rPr>
          <w:rFonts w:ascii="Tahoma" w:eastAsiaTheme="minorHAnsi" w:hAnsi="Tahoma" w:cs="Tahoma"/>
          <w:sz w:val="22"/>
          <w:szCs w:val="22"/>
          <w:lang w:eastAsia="en-US"/>
        </w:rPr>
      </w:pPr>
      <w:r w:rsidRPr="006302CC">
        <w:rPr>
          <w:rFonts w:ascii="Tahoma" w:eastAsiaTheme="minorHAnsi" w:hAnsi="Tahoma" w:cs="Tahoma"/>
          <w:sz w:val="22"/>
          <w:szCs w:val="22"/>
          <w:lang w:eastAsia="en-US"/>
        </w:rPr>
        <w:t xml:space="preserve">El Decreto 1080 de 2015 “Por medio del cual se expide el Decreto Único Reglamentario del Sector Cultura”. Artículo 2.8.2.5.5. Principios del proceso de gestión documental. La gestión de </w:t>
      </w:r>
      <w:r w:rsidRPr="006302CC">
        <w:rPr>
          <w:rFonts w:ascii="Tahoma" w:eastAsiaTheme="minorHAnsi" w:hAnsi="Tahoma" w:cs="Tahoma"/>
          <w:sz w:val="22"/>
          <w:szCs w:val="22"/>
          <w:lang w:eastAsia="en-US"/>
        </w:rPr>
        <w:lastRenderedPageBreak/>
        <w:t xml:space="preserve">documentos en toda la administración pública se regirá por los siguientes principios: </w:t>
      </w:r>
    </w:p>
    <w:p w14:paraId="3D099C3E" w14:textId="77777777" w:rsidR="00E90221" w:rsidRPr="006302CC" w:rsidRDefault="00E90221" w:rsidP="00E90221">
      <w:pPr>
        <w:spacing w:before="240" w:after="240" w:line="360" w:lineRule="auto"/>
        <w:contextualSpacing/>
        <w:jc w:val="both"/>
        <w:rPr>
          <w:rFonts w:ascii="Tahoma" w:eastAsiaTheme="minorHAnsi" w:hAnsi="Tahoma" w:cs="Tahoma"/>
          <w:sz w:val="22"/>
          <w:szCs w:val="22"/>
          <w:lang w:eastAsia="en-US"/>
        </w:rPr>
      </w:pPr>
    </w:p>
    <w:p w14:paraId="34BBCDF7" w14:textId="77777777" w:rsidR="00E90221" w:rsidRPr="006302CC" w:rsidRDefault="00E90221" w:rsidP="00171912">
      <w:pPr>
        <w:widowControl/>
        <w:numPr>
          <w:ilvl w:val="0"/>
          <w:numId w:val="4"/>
        </w:numPr>
        <w:spacing w:before="240" w:after="240" w:line="360" w:lineRule="auto"/>
        <w:contextualSpacing/>
        <w:jc w:val="both"/>
        <w:rPr>
          <w:rFonts w:ascii="Tahoma" w:eastAsiaTheme="minorHAnsi" w:hAnsi="Tahoma" w:cs="Tahoma"/>
          <w:sz w:val="22"/>
          <w:szCs w:val="22"/>
          <w:lang w:eastAsia="en-US"/>
        </w:rPr>
      </w:pPr>
      <w:r w:rsidRPr="006302CC">
        <w:rPr>
          <w:rFonts w:ascii="Tahoma" w:eastAsiaTheme="minorHAnsi" w:hAnsi="Tahoma" w:cs="Tahoma"/>
          <w:b/>
          <w:sz w:val="22"/>
          <w:szCs w:val="22"/>
          <w:lang w:eastAsia="en-US"/>
        </w:rPr>
        <w:t>Planeación.</w:t>
      </w:r>
      <w:r w:rsidRPr="006302CC">
        <w:rPr>
          <w:rFonts w:ascii="Tahoma" w:eastAsiaTheme="minorHAnsi" w:hAnsi="Tahoma" w:cs="Tahoma"/>
          <w:sz w:val="22"/>
          <w:szCs w:val="22"/>
          <w:lang w:eastAsia="en-US"/>
        </w:rPr>
        <w:t xml:space="preserve"> La creación de los documentos.</w:t>
      </w:r>
    </w:p>
    <w:p w14:paraId="23D95599" w14:textId="77777777" w:rsidR="00E90221" w:rsidRPr="006302CC" w:rsidRDefault="00E90221" w:rsidP="00171912">
      <w:pPr>
        <w:widowControl/>
        <w:numPr>
          <w:ilvl w:val="0"/>
          <w:numId w:val="4"/>
        </w:numPr>
        <w:spacing w:before="240" w:after="240" w:line="360" w:lineRule="auto"/>
        <w:contextualSpacing/>
        <w:jc w:val="both"/>
        <w:rPr>
          <w:rFonts w:ascii="Tahoma" w:eastAsiaTheme="minorHAnsi" w:hAnsi="Tahoma" w:cs="Tahoma"/>
          <w:sz w:val="22"/>
          <w:szCs w:val="22"/>
          <w:lang w:eastAsia="en-US"/>
        </w:rPr>
      </w:pPr>
      <w:r w:rsidRPr="006302CC">
        <w:rPr>
          <w:rFonts w:ascii="Tahoma" w:eastAsiaTheme="minorHAnsi" w:hAnsi="Tahoma" w:cs="Tahoma"/>
          <w:b/>
          <w:sz w:val="22"/>
          <w:szCs w:val="22"/>
          <w:lang w:eastAsia="en-US"/>
        </w:rPr>
        <w:t>Eficiencia.</w:t>
      </w:r>
      <w:r w:rsidRPr="006302CC">
        <w:rPr>
          <w:rFonts w:ascii="Tahoma" w:eastAsiaTheme="minorHAnsi" w:hAnsi="Tahoma" w:cs="Tahoma"/>
          <w:sz w:val="22"/>
          <w:szCs w:val="22"/>
          <w:lang w:eastAsia="en-US"/>
        </w:rPr>
        <w:t xml:space="preserve"> La entidad debe producir solamente los documentos necesarios.</w:t>
      </w:r>
    </w:p>
    <w:p w14:paraId="63B59264" w14:textId="77777777" w:rsidR="00E90221" w:rsidRPr="006302CC" w:rsidRDefault="00E90221" w:rsidP="00171912">
      <w:pPr>
        <w:widowControl/>
        <w:numPr>
          <w:ilvl w:val="0"/>
          <w:numId w:val="4"/>
        </w:numPr>
        <w:spacing w:before="240" w:after="240" w:line="360" w:lineRule="auto"/>
        <w:contextualSpacing/>
        <w:jc w:val="both"/>
        <w:rPr>
          <w:rFonts w:ascii="Tahoma" w:eastAsiaTheme="minorHAnsi" w:hAnsi="Tahoma" w:cs="Tahoma"/>
          <w:sz w:val="22"/>
          <w:szCs w:val="22"/>
          <w:lang w:eastAsia="en-US"/>
        </w:rPr>
      </w:pPr>
      <w:r w:rsidRPr="006302CC">
        <w:rPr>
          <w:rFonts w:ascii="Tahoma" w:eastAsiaTheme="minorHAnsi" w:hAnsi="Tahoma" w:cs="Tahoma"/>
          <w:b/>
          <w:sz w:val="22"/>
          <w:szCs w:val="22"/>
          <w:lang w:eastAsia="en-US"/>
        </w:rPr>
        <w:t>Economía.</w:t>
      </w:r>
      <w:r w:rsidRPr="006302CC">
        <w:rPr>
          <w:rFonts w:ascii="Tahoma" w:eastAsiaTheme="minorHAnsi" w:hAnsi="Tahoma" w:cs="Tahoma"/>
          <w:sz w:val="22"/>
          <w:szCs w:val="22"/>
          <w:lang w:eastAsia="en-US"/>
        </w:rPr>
        <w:t xml:space="preserve">  Evaluar  en  todo  momento  los  costos  derivados  de  la  gestión  de  sus documentos buscando ahorros en los diferentes procesos.</w:t>
      </w:r>
    </w:p>
    <w:p w14:paraId="47BDEEEE" w14:textId="77777777" w:rsidR="00E90221" w:rsidRPr="006302CC" w:rsidRDefault="00E90221" w:rsidP="00171912">
      <w:pPr>
        <w:widowControl/>
        <w:numPr>
          <w:ilvl w:val="0"/>
          <w:numId w:val="4"/>
        </w:numPr>
        <w:spacing w:before="240" w:after="240" w:line="360" w:lineRule="auto"/>
        <w:contextualSpacing/>
        <w:jc w:val="both"/>
        <w:rPr>
          <w:rFonts w:ascii="Tahoma" w:eastAsiaTheme="minorHAnsi" w:hAnsi="Tahoma" w:cs="Tahoma"/>
          <w:sz w:val="22"/>
          <w:szCs w:val="22"/>
          <w:lang w:eastAsia="en-US"/>
        </w:rPr>
      </w:pPr>
      <w:r w:rsidRPr="006302CC">
        <w:rPr>
          <w:rFonts w:ascii="Tahoma" w:eastAsiaTheme="minorHAnsi" w:hAnsi="Tahoma" w:cs="Tahoma"/>
          <w:b/>
          <w:sz w:val="22"/>
          <w:szCs w:val="22"/>
          <w:lang w:eastAsia="en-US"/>
        </w:rPr>
        <w:t>Control y seguimiento.</w:t>
      </w:r>
      <w:r w:rsidRPr="006302CC">
        <w:rPr>
          <w:rFonts w:ascii="Tahoma" w:eastAsiaTheme="minorHAnsi" w:hAnsi="Tahoma" w:cs="Tahoma"/>
          <w:sz w:val="22"/>
          <w:szCs w:val="22"/>
          <w:lang w:eastAsia="en-US"/>
        </w:rPr>
        <w:t xml:space="preserve"> Asegurar control a lo largo del ciclo de vida del documento. </w:t>
      </w:r>
    </w:p>
    <w:p w14:paraId="5C83E9D0" w14:textId="77777777" w:rsidR="00E90221" w:rsidRPr="006302CC" w:rsidRDefault="00E90221" w:rsidP="00171912">
      <w:pPr>
        <w:widowControl/>
        <w:numPr>
          <w:ilvl w:val="0"/>
          <w:numId w:val="4"/>
        </w:numPr>
        <w:spacing w:before="240" w:after="240" w:line="360" w:lineRule="auto"/>
        <w:contextualSpacing/>
        <w:jc w:val="both"/>
        <w:rPr>
          <w:rFonts w:ascii="Tahoma" w:eastAsiaTheme="minorHAnsi" w:hAnsi="Tahoma" w:cs="Tahoma"/>
          <w:sz w:val="22"/>
          <w:szCs w:val="22"/>
          <w:lang w:eastAsia="en-US"/>
        </w:rPr>
      </w:pPr>
      <w:r w:rsidRPr="006302CC">
        <w:rPr>
          <w:rFonts w:ascii="Tahoma" w:eastAsiaTheme="minorHAnsi" w:hAnsi="Tahoma" w:cs="Tahoma"/>
          <w:b/>
          <w:sz w:val="22"/>
          <w:szCs w:val="22"/>
          <w:lang w:eastAsia="en-US"/>
        </w:rPr>
        <w:t>Oportunidad.</w:t>
      </w:r>
      <w:r w:rsidRPr="006302CC">
        <w:rPr>
          <w:rFonts w:ascii="Tahoma" w:eastAsiaTheme="minorHAnsi" w:hAnsi="Tahoma" w:cs="Tahoma"/>
          <w:sz w:val="22"/>
          <w:szCs w:val="22"/>
          <w:lang w:eastAsia="en-US"/>
        </w:rPr>
        <w:t xml:space="preserve"> Disponibilidad de los documentos cuando se requieran.</w:t>
      </w:r>
    </w:p>
    <w:p w14:paraId="4BADCA19" w14:textId="77777777" w:rsidR="00E90221" w:rsidRPr="006302CC" w:rsidRDefault="00E90221" w:rsidP="00171912">
      <w:pPr>
        <w:widowControl/>
        <w:numPr>
          <w:ilvl w:val="0"/>
          <w:numId w:val="4"/>
        </w:numPr>
        <w:spacing w:before="240" w:after="240" w:line="360" w:lineRule="auto"/>
        <w:contextualSpacing/>
        <w:jc w:val="both"/>
        <w:rPr>
          <w:rFonts w:ascii="Tahoma" w:eastAsiaTheme="minorHAnsi" w:hAnsi="Tahoma" w:cs="Tahoma"/>
          <w:sz w:val="22"/>
          <w:szCs w:val="22"/>
          <w:lang w:eastAsia="en-US"/>
        </w:rPr>
      </w:pPr>
      <w:r w:rsidRPr="006302CC">
        <w:rPr>
          <w:rFonts w:ascii="Tahoma" w:eastAsiaTheme="minorHAnsi" w:hAnsi="Tahoma" w:cs="Tahoma"/>
          <w:b/>
          <w:sz w:val="22"/>
          <w:szCs w:val="22"/>
          <w:lang w:eastAsia="en-US"/>
        </w:rPr>
        <w:t>Transparencia</w:t>
      </w:r>
      <w:r w:rsidRPr="006302CC">
        <w:rPr>
          <w:rFonts w:ascii="Tahoma" w:eastAsiaTheme="minorHAnsi" w:hAnsi="Tahoma" w:cs="Tahoma"/>
          <w:sz w:val="22"/>
          <w:szCs w:val="22"/>
          <w:lang w:eastAsia="en-US"/>
        </w:rPr>
        <w:t>. Los documentos son evidencia de las actuaciones de la administración.</w:t>
      </w:r>
    </w:p>
    <w:p w14:paraId="652EEC62" w14:textId="77777777" w:rsidR="00E90221" w:rsidRPr="006302CC" w:rsidRDefault="00E90221" w:rsidP="00171912">
      <w:pPr>
        <w:widowControl/>
        <w:numPr>
          <w:ilvl w:val="0"/>
          <w:numId w:val="4"/>
        </w:numPr>
        <w:spacing w:before="240" w:after="240" w:line="360" w:lineRule="auto"/>
        <w:contextualSpacing/>
        <w:jc w:val="both"/>
        <w:rPr>
          <w:rFonts w:ascii="Tahoma" w:eastAsiaTheme="minorHAnsi" w:hAnsi="Tahoma" w:cs="Tahoma"/>
          <w:sz w:val="22"/>
          <w:szCs w:val="22"/>
          <w:lang w:eastAsia="en-US"/>
        </w:rPr>
      </w:pPr>
      <w:r w:rsidRPr="006302CC">
        <w:rPr>
          <w:rFonts w:ascii="Tahoma" w:eastAsiaTheme="minorHAnsi" w:hAnsi="Tahoma" w:cs="Tahoma"/>
          <w:b/>
          <w:sz w:val="22"/>
          <w:szCs w:val="22"/>
          <w:lang w:eastAsia="en-US"/>
        </w:rPr>
        <w:t>Disponibilidad.</w:t>
      </w:r>
      <w:r w:rsidRPr="006302CC">
        <w:rPr>
          <w:rFonts w:ascii="Tahoma" w:eastAsiaTheme="minorHAnsi" w:hAnsi="Tahoma" w:cs="Tahoma"/>
          <w:sz w:val="22"/>
          <w:szCs w:val="22"/>
          <w:lang w:eastAsia="en-US"/>
        </w:rPr>
        <w:t xml:space="preserve">   Los   documentos   deben   estar   disponibles   cuando   se   requieran independientemente del medio de creación.</w:t>
      </w:r>
    </w:p>
    <w:p w14:paraId="542F5A7F" w14:textId="77777777" w:rsidR="00E90221" w:rsidRPr="006302CC" w:rsidRDefault="00E90221" w:rsidP="00171912">
      <w:pPr>
        <w:widowControl/>
        <w:numPr>
          <w:ilvl w:val="0"/>
          <w:numId w:val="4"/>
        </w:numPr>
        <w:spacing w:before="240" w:after="240" w:line="360" w:lineRule="auto"/>
        <w:contextualSpacing/>
        <w:jc w:val="both"/>
        <w:rPr>
          <w:rFonts w:ascii="Tahoma" w:eastAsiaTheme="minorHAnsi" w:hAnsi="Tahoma" w:cs="Tahoma"/>
          <w:sz w:val="22"/>
          <w:szCs w:val="22"/>
          <w:lang w:eastAsia="en-US"/>
        </w:rPr>
      </w:pPr>
      <w:r w:rsidRPr="006302CC">
        <w:rPr>
          <w:rFonts w:ascii="Tahoma" w:eastAsiaTheme="minorHAnsi" w:hAnsi="Tahoma" w:cs="Tahoma"/>
          <w:b/>
          <w:sz w:val="22"/>
          <w:szCs w:val="22"/>
          <w:lang w:eastAsia="en-US"/>
        </w:rPr>
        <w:t>Agrupación.</w:t>
      </w:r>
      <w:r w:rsidRPr="006302CC">
        <w:rPr>
          <w:rFonts w:ascii="Tahoma" w:eastAsiaTheme="minorHAnsi" w:hAnsi="Tahoma" w:cs="Tahoma"/>
          <w:sz w:val="22"/>
          <w:szCs w:val="22"/>
          <w:lang w:eastAsia="en-US"/>
        </w:rPr>
        <w:t xml:space="preserve"> Los documentos de archivo deben ser agrupados en clases o categorías (series, subseries y expediente</w:t>
      </w:r>
      <w:r>
        <w:rPr>
          <w:rFonts w:ascii="Tahoma" w:eastAsiaTheme="minorHAnsi" w:hAnsi="Tahoma" w:cs="Tahoma"/>
          <w:sz w:val="22"/>
          <w:szCs w:val="22"/>
          <w:lang w:eastAsia="en-US"/>
        </w:rPr>
        <w:t xml:space="preserve">s), manteniendo las relaciones </w:t>
      </w:r>
      <w:r w:rsidRPr="006302CC">
        <w:rPr>
          <w:rFonts w:ascii="Tahoma" w:eastAsiaTheme="minorHAnsi" w:hAnsi="Tahoma" w:cs="Tahoma"/>
          <w:sz w:val="22"/>
          <w:szCs w:val="22"/>
          <w:lang w:eastAsia="en-US"/>
        </w:rPr>
        <w:t>secuenciales dentro de un mismo trámite.</w:t>
      </w:r>
    </w:p>
    <w:p w14:paraId="37AF8D62" w14:textId="77777777" w:rsidR="00E90221" w:rsidRPr="006302CC" w:rsidRDefault="00E90221" w:rsidP="00171912">
      <w:pPr>
        <w:widowControl/>
        <w:numPr>
          <w:ilvl w:val="0"/>
          <w:numId w:val="4"/>
        </w:numPr>
        <w:spacing w:before="240" w:after="240" w:line="360" w:lineRule="auto"/>
        <w:contextualSpacing/>
        <w:jc w:val="both"/>
        <w:rPr>
          <w:rFonts w:ascii="Tahoma" w:eastAsiaTheme="minorHAnsi" w:hAnsi="Tahoma" w:cs="Tahoma"/>
          <w:sz w:val="22"/>
          <w:szCs w:val="22"/>
          <w:lang w:eastAsia="en-US"/>
        </w:rPr>
      </w:pPr>
      <w:r w:rsidRPr="006302CC">
        <w:rPr>
          <w:rFonts w:ascii="Tahoma" w:eastAsiaTheme="minorHAnsi" w:hAnsi="Tahoma" w:cs="Tahoma"/>
          <w:b/>
          <w:sz w:val="22"/>
          <w:szCs w:val="22"/>
          <w:lang w:eastAsia="en-US"/>
        </w:rPr>
        <w:t>Vínculo archivístico.</w:t>
      </w:r>
      <w:r w:rsidRPr="006302CC">
        <w:rPr>
          <w:rFonts w:ascii="Tahoma" w:eastAsiaTheme="minorHAnsi" w:hAnsi="Tahoma" w:cs="Tahoma"/>
          <w:sz w:val="22"/>
          <w:szCs w:val="22"/>
          <w:lang w:eastAsia="en-US"/>
        </w:rPr>
        <w:t xml:space="preserve"> Los documentos resultantes de un mismo trámite deben mantener el vínculo entre sí.</w:t>
      </w:r>
    </w:p>
    <w:p w14:paraId="64CFBADF" w14:textId="77777777" w:rsidR="00E90221" w:rsidRPr="006302CC" w:rsidRDefault="00E90221" w:rsidP="00171912">
      <w:pPr>
        <w:widowControl/>
        <w:numPr>
          <w:ilvl w:val="0"/>
          <w:numId w:val="4"/>
        </w:numPr>
        <w:spacing w:before="240" w:after="240" w:line="360" w:lineRule="auto"/>
        <w:contextualSpacing/>
        <w:jc w:val="both"/>
        <w:rPr>
          <w:rFonts w:ascii="Tahoma" w:eastAsiaTheme="minorHAnsi" w:hAnsi="Tahoma" w:cs="Tahoma"/>
          <w:sz w:val="22"/>
          <w:szCs w:val="22"/>
          <w:lang w:eastAsia="en-US"/>
        </w:rPr>
      </w:pPr>
      <w:r w:rsidRPr="006302CC">
        <w:rPr>
          <w:rFonts w:ascii="Tahoma" w:eastAsiaTheme="minorHAnsi" w:hAnsi="Tahoma" w:cs="Tahoma"/>
          <w:b/>
          <w:sz w:val="22"/>
          <w:szCs w:val="22"/>
          <w:lang w:eastAsia="en-US"/>
        </w:rPr>
        <w:t>Protección del medio ambiente.</w:t>
      </w:r>
      <w:r w:rsidRPr="006302CC">
        <w:rPr>
          <w:rFonts w:ascii="Tahoma" w:eastAsiaTheme="minorHAnsi" w:hAnsi="Tahoma" w:cs="Tahoma"/>
          <w:sz w:val="22"/>
          <w:szCs w:val="22"/>
          <w:lang w:eastAsia="en-US"/>
        </w:rPr>
        <w:t xml:space="preserve"> La entidad debe evitar la producción de documentos impresos en papel.</w:t>
      </w:r>
    </w:p>
    <w:p w14:paraId="1040E7CA" w14:textId="77777777" w:rsidR="00E90221" w:rsidRPr="006302CC" w:rsidRDefault="00E90221" w:rsidP="00171912">
      <w:pPr>
        <w:widowControl/>
        <w:numPr>
          <w:ilvl w:val="0"/>
          <w:numId w:val="4"/>
        </w:numPr>
        <w:spacing w:before="240" w:after="240" w:line="360" w:lineRule="auto"/>
        <w:contextualSpacing/>
        <w:jc w:val="both"/>
        <w:rPr>
          <w:rFonts w:ascii="Tahoma" w:eastAsiaTheme="minorHAnsi" w:hAnsi="Tahoma" w:cs="Tahoma"/>
          <w:sz w:val="22"/>
          <w:szCs w:val="22"/>
          <w:lang w:eastAsia="en-US"/>
        </w:rPr>
      </w:pPr>
      <w:r w:rsidRPr="006302CC">
        <w:rPr>
          <w:rFonts w:ascii="Tahoma" w:eastAsiaTheme="minorHAnsi" w:hAnsi="Tahoma" w:cs="Tahoma"/>
          <w:b/>
          <w:sz w:val="22"/>
          <w:szCs w:val="22"/>
          <w:lang w:eastAsia="en-US"/>
        </w:rPr>
        <w:t>Autoevaluación.</w:t>
      </w:r>
      <w:r w:rsidRPr="006302CC">
        <w:rPr>
          <w:rFonts w:ascii="Tahoma" w:eastAsiaTheme="minorHAnsi" w:hAnsi="Tahoma" w:cs="Tahoma"/>
          <w:sz w:val="22"/>
          <w:szCs w:val="22"/>
          <w:lang w:eastAsia="en-US"/>
        </w:rPr>
        <w:t xml:space="preserve"> Evaluación periódica del Programa de Gestión Documental. </w:t>
      </w:r>
    </w:p>
    <w:p w14:paraId="2508DDA4" w14:textId="77777777" w:rsidR="00E90221" w:rsidRPr="006302CC" w:rsidRDefault="00E90221" w:rsidP="00171912">
      <w:pPr>
        <w:widowControl/>
        <w:numPr>
          <w:ilvl w:val="0"/>
          <w:numId w:val="4"/>
        </w:numPr>
        <w:spacing w:before="240" w:after="240" w:line="360" w:lineRule="auto"/>
        <w:contextualSpacing/>
        <w:jc w:val="both"/>
        <w:rPr>
          <w:rFonts w:ascii="Tahoma" w:eastAsiaTheme="minorHAnsi" w:hAnsi="Tahoma" w:cs="Tahoma"/>
          <w:sz w:val="22"/>
          <w:szCs w:val="22"/>
          <w:lang w:eastAsia="en-US"/>
        </w:rPr>
      </w:pPr>
      <w:r w:rsidRPr="006302CC">
        <w:rPr>
          <w:rFonts w:ascii="Tahoma" w:eastAsiaTheme="minorHAnsi" w:hAnsi="Tahoma" w:cs="Tahoma"/>
          <w:b/>
          <w:sz w:val="22"/>
          <w:szCs w:val="22"/>
          <w:lang w:eastAsia="en-US"/>
        </w:rPr>
        <w:t>Coordinación y acceso.</w:t>
      </w:r>
      <w:r w:rsidRPr="006302CC">
        <w:rPr>
          <w:rFonts w:ascii="Tahoma" w:eastAsiaTheme="minorHAnsi" w:hAnsi="Tahoma" w:cs="Tahoma"/>
          <w:sz w:val="22"/>
          <w:szCs w:val="22"/>
          <w:lang w:eastAsia="en-US"/>
        </w:rPr>
        <w:t xml:space="preserve"> Trabajo coordinado para el acceso y manejo de la información.</w:t>
      </w:r>
    </w:p>
    <w:p w14:paraId="602BAB53" w14:textId="77777777" w:rsidR="00E90221" w:rsidRPr="006302CC" w:rsidRDefault="00E90221" w:rsidP="00171912">
      <w:pPr>
        <w:widowControl/>
        <w:numPr>
          <w:ilvl w:val="0"/>
          <w:numId w:val="4"/>
        </w:numPr>
        <w:spacing w:before="240" w:after="240" w:line="360" w:lineRule="auto"/>
        <w:contextualSpacing/>
        <w:jc w:val="both"/>
        <w:rPr>
          <w:rFonts w:ascii="Tahoma" w:eastAsiaTheme="minorHAnsi" w:hAnsi="Tahoma" w:cs="Tahoma"/>
          <w:sz w:val="22"/>
          <w:szCs w:val="22"/>
          <w:lang w:eastAsia="en-US"/>
        </w:rPr>
      </w:pPr>
      <w:r w:rsidRPr="006302CC">
        <w:rPr>
          <w:rFonts w:ascii="Tahoma" w:eastAsiaTheme="minorHAnsi" w:hAnsi="Tahoma" w:cs="Tahoma"/>
          <w:b/>
          <w:sz w:val="22"/>
          <w:szCs w:val="22"/>
          <w:lang w:eastAsia="en-US"/>
        </w:rPr>
        <w:t>Cultura archivística.</w:t>
      </w:r>
      <w:r w:rsidRPr="006302CC">
        <w:rPr>
          <w:rFonts w:ascii="Tahoma" w:eastAsiaTheme="minorHAnsi" w:hAnsi="Tahoma" w:cs="Tahoma"/>
          <w:sz w:val="22"/>
          <w:szCs w:val="22"/>
          <w:lang w:eastAsia="en-US"/>
        </w:rPr>
        <w:t xml:space="preserve"> Sensibilización del personal a su cargo, respecto a la importancia y valor de los archivos de la institución.</w:t>
      </w:r>
    </w:p>
    <w:p w14:paraId="06588BB0" w14:textId="77777777" w:rsidR="00E90221" w:rsidRPr="006302CC" w:rsidRDefault="00E90221" w:rsidP="00171912">
      <w:pPr>
        <w:widowControl/>
        <w:numPr>
          <w:ilvl w:val="0"/>
          <w:numId w:val="4"/>
        </w:numPr>
        <w:spacing w:before="240" w:after="240" w:line="360" w:lineRule="auto"/>
        <w:contextualSpacing/>
        <w:jc w:val="both"/>
        <w:rPr>
          <w:rFonts w:ascii="Tahoma" w:eastAsiaTheme="minorHAnsi" w:hAnsi="Tahoma" w:cs="Tahoma"/>
          <w:sz w:val="22"/>
          <w:szCs w:val="22"/>
          <w:lang w:eastAsia="en-US"/>
        </w:rPr>
      </w:pPr>
      <w:r w:rsidRPr="006302CC">
        <w:rPr>
          <w:rFonts w:ascii="Tahoma" w:eastAsiaTheme="minorHAnsi" w:hAnsi="Tahoma" w:cs="Tahoma"/>
          <w:b/>
          <w:sz w:val="22"/>
          <w:szCs w:val="22"/>
          <w:lang w:eastAsia="en-US"/>
        </w:rPr>
        <w:t>Modernización.</w:t>
      </w:r>
      <w:r w:rsidRPr="006302CC">
        <w:rPr>
          <w:rFonts w:ascii="Tahoma" w:eastAsiaTheme="minorHAnsi" w:hAnsi="Tahoma" w:cs="Tahoma"/>
          <w:sz w:val="22"/>
          <w:szCs w:val="22"/>
          <w:lang w:eastAsia="en-US"/>
        </w:rPr>
        <w:t xml:space="preserve"> Aplicación de las más modernas prácticas de gestión documental al interior de la entidad.</w:t>
      </w:r>
    </w:p>
    <w:p w14:paraId="0DF38E12" w14:textId="77777777" w:rsidR="00E90221" w:rsidRPr="006302CC" w:rsidRDefault="00E90221" w:rsidP="00171912">
      <w:pPr>
        <w:widowControl/>
        <w:numPr>
          <w:ilvl w:val="0"/>
          <w:numId w:val="4"/>
        </w:numPr>
        <w:spacing w:before="240" w:after="240" w:line="360" w:lineRule="auto"/>
        <w:contextualSpacing/>
        <w:jc w:val="both"/>
        <w:rPr>
          <w:rFonts w:ascii="Tahoma" w:eastAsiaTheme="minorHAnsi" w:hAnsi="Tahoma" w:cs="Tahoma"/>
          <w:sz w:val="22"/>
          <w:szCs w:val="22"/>
          <w:lang w:eastAsia="en-US"/>
        </w:rPr>
      </w:pPr>
      <w:r w:rsidRPr="006302CC">
        <w:rPr>
          <w:rFonts w:ascii="Tahoma" w:eastAsiaTheme="minorHAnsi" w:hAnsi="Tahoma" w:cs="Tahoma"/>
          <w:b/>
          <w:sz w:val="22"/>
          <w:szCs w:val="22"/>
          <w:lang w:eastAsia="en-US"/>
        </w:rPr>
        <w:t>Interoperabilidad.</w:t>
      </w:r>
      <w:r w:rsidRPr="006302CC">
        <w:rPr>
          <w:rFonts w:ascii="Tahoma" w:eastAsiaTheme="minorHAnsi" w:hAnsi="Tahoma" w:cs="Tahoma"/>
          <w:sz w:val="22"/>
          <w:szCs w:val="22"/>
          <w:lang w:eastAsia="en-US"/>
        </w:rPr>
        <w:t xml:space="preserve"> La entidad debe garantizar la habilidad de transferir y utilizar información de manera uniforme y eficiente entre varias organizaciones y sistemas de información, así como la habilidad de los sistemas (computadoras, medios de comunicación, redes, software y otros componentes de tecnología de la in formación) de interactuar e intercambiar datos.</w:t>
      </w:r>
    </w:p>
    <w:p w14:paraId="539E05AE" w14:textId="77777777" w:rsidR="00E90221" w:rsidRPr="006302CC" w:rsidRDefault="00E90221" w:rsidP="00171912">
      <w:pPr>
        <w:widowControl/>
        <w:numPr>
          <w:ilvl w:val="0"/>
          <w:numId w:val="4"/>
        </w:numPr>
        <w:spacing w:before="240" w:after="240" w:line="360" w:lineRule="auto"/>
        <w:contextualSpacing/>
        <w:jc w:val="both"/>
        <w:rPr>
          <w:rFonts w:ascii="Tahoma" w:eastAsiaTheme="minorHAnsi" w:hAnsi="Tahoma" w:cs="Tahoma"/>
          <w:sz w:val="22"/>
          <w:szCs w:val="22"/>
          <w:lang w:eastAsia="en-US"/>
        </w:rPr>
      </w:pPr>
      <w:r w:rsidRPr="006302CC">
        <w:rPr>
          <w:rFonts w:ascii="Tahoma" w:eastAsiaTheme="minorHAnsi" w:hAnsi="Tahoma" w:cs="Tahoma"/>
          <w:b/>
          <w:sz w:val="22"/>
          <w:szCs w:val="22"/>
          <w:lang w:eastAsia="en-US"/>
        </w:rPr>
        <w:t>Orientación al ciudadano.</w:t>
      </w:r>
      <w:r w:rsidRPr="006302CC">
        <w:rPr>
          <w:rFonts w:ascii="Tahoma" w:eastAsiaTheme="minorHAnsi" w:hAnsi="Tahoma" w:cs="Tahoma"/>
          <w:sz w:val="22"/>
          <w:szCs w:val="22"/>
          <w:lang w:eastAsia="en-US"/>
        </w:rPr>
        <w:t xml:space="preserve"> Facilitar la entrega de servicios en línea a ciudadanos, empresas y a otras entidades, debe ser una premisa de las entidades del Estado (Marco de Interoperabilidad para Gobierno Digital).</w:t>
      </w:r>
    </w:p>
    <w:p w14:paraId="704CC670" w14:textId="77777777" w:rsidR="00E90221" w:rsidRPr="006302CC" w:rsidRDefault="00E90221" w:rsidP="00171912">
      <w:pPr>
        <w:widowControl/>
        <w:numPr>
          <w:ilvl w:val="0"/>
          <w:numId w:val="4"/>
        </w:numPr>
        <w:spacing w:before="240" w:after="240" w:line="360" w:lineRule="auto"/>
        <w:contextualSpacing/>
        <w:jc w:val="both"/>
        <w:rPr>
          <w:rFonts w:ascii="Tahoma" w:eastAsiaTheme="minorHAnsi" w:hAnsi="Tahoma" w:cs="Tahoma"/>
          <w:sz w:val="22"/>
          <w:szCs w:val="22"/>
          <w:lang w:eastAsia="en-US"/>
        </w:rPr>
      </w:pPr>
      <w:r>
        <w:rPr>
          <w:rFonts w:ascii="Tahoma" w:eastAsiaTheme="minorHAnsi" w:hAnsi="Tahoma" w:cs="Tahoma"/>
          <w:b/>
          <w:sz w:val="22"/>
          <w:szCs w:val="22"/>
          <w:lang w:eastAsia="en-US"/>
        </w:rPr>
        <w:t>Neutralidad</w:t>
      </w:r>
      <w:r w:rsidRPr="006302CC">
        <w:rPr>
          <w:rFonts w:ascii="Tahoma" w:eastAsiaTheme="minorHAnsi" w:hAnsi="Tahoma" w:cs="Tahoma"/>
          <w:b/>
          <w:sz w:val="22"/>
          <w:szCs w:val="22"/>
          <w:lang w:eastAsia="en-US"/>
        </w:rPr>
        <w:t xml:space="preserve"> tecnológica.</w:t>
      </w:r>
      <w:r>
        <w:rPr>
          <w:rFonts w:ascii="Tahoma" w:eastAsiaTheme="minorHAnsi" w:hAnsi="Tahoma" w:cs="Tahoma"/>
          <w:sz w:val="22"/>
          <w:szCs w:val="22"/>
          <w:lang w:eastAsia="en-US"/>
        </w:rPr>
        <w:t xml:space="preserve">  El Estado garantizará </w:t>
      </w:r>
      <w:r w:rsidRPr="006302CC">
        <w:rPr>
          <w:rFonts w:ascii="Tahoma" w:eastAsiaTheme="minorHAnsi" w:hAnsi="Tahoma" w:cs="Tahoma"/>
          <w:sz w:val="22"/>
          <w:szCs w:val="22"/>
          <w:lang w:eastAsia="en-US"/>
        </w:rPr>
        <w:t xml:space="preserve">la libre adopción de tecnologías, teniendo en cuenta recomendaciones, conceptos y normativas de los organismos internacionales competentes e idóneos en la materia, que permitan fomentar la eficiente prestación de </w:t>
      </w:r>
      <w:r w:rsidRPr="006302CC">
        <w:rPr>
          <w:rFonts w:ascii="Tahoma" w:eastAsiaTheme="minorHAnsi" w:hAnsi="Tahoma" w:cs="Tahoma"/>
          <w:sz w:val="22"/>
          <w:szCs w:val="22"/>
          <w:lang w:eastAsia="en-US"/>
        </w:rPr>
        <w:lastRenderedPageBreak/>
        <w:t>servicios, contenidos y aplicaciones que usen Tecnologías de la Información y las Comunicaciones.</w:t>
      </w:r>
    </w:p>
    <w:p w14:paraId="4C65BBE9" w14:textId="77777777" w:rsidR="00E90221" w:rsidRPr="006302CC" w:rsidRDefault="00E90221" w:rsidP="00171912">
      <w:pPr>
        <w:widowControl/>
        <w:numPr>
          <w:ilvl w:val="0"/>
          <w:numId w:val="4"/>
        </w:numPr>
        <w:spacing w:before="240" w:after="240" w:line="360" w:lineRule="auto"/>
        <w:contextualSpacing/>
        <w:jc w:val="both"/>
        <w:rPr>
          <w:rFonts w:ascii="Tahoma" w:eastAsiaTheme="minorHAnsi" w:hAnsi="Tahoma" w:cs="Tahoma"/>
          <w:sz w:val="22"/>
          <w:szCs w:val="22"/>
          <w:lang w:eastAsia="en-US"/>
        </w:rPr>
      </w:pPr>
      <w:r w:rsidRPr="006302CC">
        <w:rPr>
          <w:rFonts w:ascii="Tahoma" w:eastAsiaTheme="minorHAnsi" w:hAnsi="Tahoma" w:cs="Tahoma"/>
          <w:b/>
          <w:sz w:val="22"/>
          <w:szCs w:val="22"/>
          <w:lang w:eastAsia="en-US"/>
        </w:rPr>
        <w:t>Protección de la información y los datos.</w:t>
      </w:r>
      <w:r w:rsidRPr="006302CC">
        <w:rPr>
          <w:rFonts w:ascii="Tahoma" w:eastAsiaTheme="minorHAnsi" w:hAnsi="Tahoma" w:cs="Tahoma"/>
          <w:sz w:val="22"/>
          <w:szCs w:val="22"/>
          <w:lang w:eastAsia="en-US"/>
        </w:rPr>
        <w:t xml:space="preserve"> La entidad debe garantizar la protección de la información y los datos personales en los distintos procesos de la gestión documental”. </w:t>
      </w:r>
    </w:p>
    <w:p w14:paraId="53FB398C" w14:textId="77777777" w:rsidR="00FC3634" w:rsidRDefault="00FC3634" w:rsidP="00E90221">
      <w:pPr>
        <w:spacing w:before="240" w:after="240" w:line="360" w:lineRule="auto"/>
        <w:jc w:val="both"/>
        <w:rPr>
          <w:rFonts w:ascii="Tahoma" w:eastAsiaTheme="minorHAnsi" w:hAnsi="Tahoma" w:cs="Tahoma"/>
          <w:sz w:val="22"/>
          <w:szCs w:val="22"/>
          <w:lang w:eastAsia="en-US"/>
        </w:rPr>
      </w:pPr>
    </w:p>
    <w:p w14:paraId="2E46F04F" w14:textId="2DF2BAF6" w:rsidR="00E90221" w:rsidRPr="00B1569F" w:rsidRDefault="00E90221" w:rsidP="00E90221">
      <w:pPr>
        <w:spacing w:before="240" w:after="240" w:line="360" w:lineRule="auto"/>
        <w:jc w:val="both"/>
        <w:rPr>
          <w:rFonts w:ascii="Tahoma" w:eastAsiaTheme="minorHAnsi" w:hAnsi="Tahoma" w:cs="Tahoma"/>
          <w:sz w:val="22"/>
          <w:szCs w:val="22"/>
          <w:lang w:eastAsia="en-US"/>
        </w:rPr>
      </w:pPr>
      <w:r w:rsidRPr="006302CC">
        <w:rPr>
          <w:rFonts w:ascii="Tahoma" w:eastAsiaTheme="minorHAnsi" w:hAnsi="Tahoma" w:cs="Tahoma"/>
          <w:sz w:val="22"/>
          <w:szCs w:val="22"/>
          <w:lang w:eastAsia="en-US"/>
        </w:rPr>
        <w:t>El Decreto 1080 de 2015 “Por medio del cual se expide el Decreto Único Reglamentario del Sector Cultura”. Artículo 2.8.2.5.5. Principios del proceso de gestión documental. La gestión de documentos en toda la administración pública se regirá por los siguientes principios</w:t>
      </w:r>
      <w:r>
        <w:rPr>
          <w:rFonts w:ascii="Tahoma" w:eastAsiaTheme="minorHAnsi" w:hAnsi="Tahoma" w:cs="Tahoma"/>
          <w:sz w:val="22"/>
          <w:szCs w:val="22"/>
          <w:lang w:eastAsia="en-US"/>
        </w:rPr>
        <w:t xml:space="preserve"> </w:t>
      </w:r>
    </w:p>
    <w:p w14:paraId="727DBF91" w14:textId="77777777" w:rsidR="00E90221" w:rsidRDefault="00E90221" w:rsidP="00E90221">
      <w:pPr>
        <w:spacing w:before="240" w:after="240" w:line="360" w:lineRule="auto"/>
        <w:jc w:val="both"/>
        <w:rPr>
          <w:rFonts w:ascii="Tahoma" w:eastAsiaTheme="minorHAnsi" w:hAnsi="Tahoma" w:cs="Tahoma"/>
          <w:sz w:val="22"/>
          <w:szCs w:val="22"/>
          <w:lang w:eastAsia="en-US"/>
        </w:rPr>
      </w:pPr>
      <w:r>
        <w:rPr>
          <w:rFonts w:ascii="Tahoma" w:eastAsiaTheme="minorHAnsi" w:hAnsi="Tahoma" w:cs="Tahoma"/>
          <w:sz w:val="22"/>
          <w:szCs w:val="22"/>
          <w:lang w:eastAsia="en-US"/>
        </w:rPr>
        <w:t>E</w:t>
      </w:r>
      <w:r w:rsidRPr="00B1569F">
        <w:rPr>
          <w:rFonts w:ascii="Tahoma" w:eastAsiaTheme="minorHAnsi" w:hAnsi="Tahoma" w:cs="Tahoma"/>
          <w:sz w:val="22"/>
          <w:szCs w:val="22"/>
          <w:lang w:eastAsia="en-US"/>
        </w:rPr>
        <w:t xml:space="preserve">l Acuerdo Único de la Función Archivística </w:t>
      </w:r>
      <w:r>
        <w:rPr>
          <w:rFonts w:ascii="Tahoma" w:eastAsiaTheme="minorHAnsi" w:hAnsi="Tahoma" w:cs="Tahoma"/>
          <w:sz w:val="22"/>
          <w:szCs w:val="22"/>
          <w:lang w:eastAsia="en-US"/>
        </w:rPr>
        <w:t>– Acuerdo 001 de 2024, En el Anexo 4 menciona los aspectos generales, lineamientos para los procesos de la Gestión Documental, las fases de implementación y los programas específicos que influyen en su ejecución.</w:t>
      </w:r>
    </w:p>
    <w:p w14:paraId="5D2B18B5" w14:textId="77777777" w:rsidR="00E90221" w:rsidRPr="006302CC" w:rsidRDefault="00E90221" w:rsidP="00E90221">
      <w:pPr>
        <w:spacing w:before="240" w:after="240" w:line="360" w:lineRule="auto"/>
        <w:jc w:val="both"/>
        <w:rPr>
          <w:rFonts w:ascii="Tahoma" w:eastAsiaTheme="minorHAnsi" w:hAnsi="Tahoma" w:cs="Tahoma"/>
          <w:sz w:val="22"/>
          <w:szCs w:val="22"/>
          <w:lang w:eastAsia="en-US"/>
        </w:rPr>
      </w:pPr>
      <w:r w:rsidRPr="006302CC">
        <w:rPr>
          <w:rFonts w:ascii="Tahoma" w:eastAsiaTheme="minorHAnsi" w:hAnsi="Tahoma" w:cs="Tahoma"/>
          <w:sz w:val="22"/>
          <w:szCs w:val="22"/>
          <w:lang w:eastAsia="en-US"/>
        </w:rPr>
        <w:t xml:space="preserve">En concordancia a lo atrás expuesto, existen Principios Archivísticos universalmente aceptados por el C.I.A. (Consejo Internacional de Archivos) y son: </w:t>
      </w:r>
    </w:p>
    <w:p w14:paraId="595FBB7B" w14:textId="77777777" w:rsidR="00E90221" w:rsidRDefault="00E90221" w:rsidP="00171912">
      <w:pPr>
        <w:pStyle w:val="Prrafodelista"/>
        <w:widowControl/>
        <w:numPr>
          <w:ilvl w:val="0"/>
          <w:numId w:val="16"/>
        </w:numPr>
        <w:spacing w:before="240" w:after="240" w:line="360" w:lineRule="auto"/>
        <w:jc w:val="both"/>
        <w:rPr>
          <w:rFonts w:ascii="Tahoma" w:eastAsiaTheme="minorHAnsi" w:hAnsi="Tahoma" w:cs="Tahoma"/>
          <w:sz w:val="22"/>
          <w:szCs w:val="22"/>
          <w:lang w:eastAsia="en-US"/>
        </w:rPr>
      </w:pPr>
      <w:r w:rsidRPr="006302CC">
        <w:rPr>
          <w:rFonts w:ascii="Tahoma" w:eastAsiaTheme="minorHAnsi" w:hAnsi="Tahoma" w:cs="Tahoma"/>
          <w:b/>
          <w:sz w:val="22"/>
          <w:szCs w:val="22"/>
          <w:lang w:eastAsia="en-US"/>
        </w:rPr>
        <w:t>Principio de Procedencia.</w:t>
      </w:r>
      <w:r w:rsidRPr="006302CC">
        <w:rPr>
          <w:rFonts w:ascii="Tahoma" w:eastAsiaTheme="minorHAnsi" w:hAnsi="Tahoma" w:cs="Tahoma"/>
          <w:sz w:val="22"/>
          <w:szCs w:val="22"/>
          <w:lang w:eastAsia="en-US"/>
        </w:rPr>
        <w:t xml:space="preserve"> Se trata de un principio fundamental de la teoría archivística por el   cual   se   establece   que   los   documentos   producidos   por   una   institución   y   sus dependencias no deben mezclarse con los de otras.</w:t>
      </w:r>
    </w:p>
    <w:p w14:paraId="48A854D2" w14:textId="77777777" w:rsidR="00E90221" w:rsidRPr="006302CC" w:rsidRDefault="00E90221" w:rsidP="00E90221">
      <w:pPr>
        <w:pStyle w:val="Prrafodelista"/>
        <w:spacing w:before="240" w:after="240" w:line="360" w:lineRule="auto"/>
        <w:ind w:left="360"/>
        <w:jc w:val="both"/>
        <w:rPr>
          <w:rFonts w:ascii="Tahoma" w:eastAsiaTheme="minorHAnsi" w:hAnsi="Tahoma" w:cs="Tahoma"/>
          <w:sz w:val="22"/>
          <w:szCs w:val="22"/>
          <w:lang w:eastAsia="en-US"/>
        </w:rPr>
      </w:pPr>
    </w:p>
    <w:p w14:paraId="1602E01E" w14:textId="7238F959" w:rsidR="00E90221" w:rsidRDefault="00E90221" w:rsidP="00E90221">
      <w:pPr>
        <w:pStyle w:val="Prrafodelista"/>
        <w:widowControl/>
        <w:numPr>
          <w:ilvl w:val="0"/>
          <w:numId w:val="16"/>
        </w:numPr>
        <w:spacing w:before="240" w:after="240" w:line="360" w:lineRule="auto"/>
        <w:jc w:val="both"/>
        <w:rPr>
          <w:rFonts w:ascii="Tahoma" w:eastAsiaTheme="minorHAnsi" w:hAnsi="Tahoma" w:cs="Tahoma"/>
          <w:sz w:val="22"/>
          <w:szCs w:val="22"/>
          <w:lang w:eastAsia="en-US"/>
        </w:rPr>
      </w:pPr>
      <w:r w:rsidRPr="006302CC">
        <w:rPr>
          <w:rFonts w:ascii="Tahoma" w:eastAsiaTheme="minorHAnsi" w:hAnsi="Tahoma" w:cs="Tahoma"/>
          <w:b/>
          <w:sz w:val="22"/>
          <w:szCs w:val="22"/>
          <w:lang w:eastAsia="en-US"/>
        </w:rPr>
        <w:t>Principio de Orden Original.</w:t>
      </w:r>
      <w:r w:rsidRPr="006302CC">
        <w:rPr>
          <w:rFonts w:ascii="Tahoma" w:eastAsiaTheme="minorHAnsi" w:hAnsi="Tahoma" w:cs="Tahoma"/>
          <w:sz w:val="22"/>
          <w:szCs w:val="22"/>
          <w:lang w:eastAsia="en-US"/>
        </w:rPr>
        <w:t xml:space="preserve"> Se trata de un principio fundamental de la teoría archivística por el cual se establece que la disposición física de los documentos debe respetar la secuencia de los trámites que los produjo. Es prioritario para la ordenación de fondos, series y unidades documentales.</w:t>
      </w:r>
    </w:p>
    <w:p w14:paraId="438D8B82" w14:textId="77777777" w:rsidR="00FC3634" w:rsidRPr="00FC3634" w:rsidRDefault="00FC3634" w:rsidP="00FC3634">
      <w:pPr>
        <w:pStyle w:val="Prrafodelista"/>
        <w:rPr>
          <w:rFonts w:ascii="Tahoma" w:eastAsiaTheme="minorHAnsi" w:hAnsi="Tahoma" w:cs="Tahoma"/>
          <w:sz w:val="22"/>
          <w:szCs w:val="22"/>
          <w:lang w:eastAsia="en-US"/>
        </w:rPr>
      </w:pPr>
    </w:p>
    <w:p w14:paraId="62D04F76" w14:textId="77777777" w:rsidR="00FC3634" w:rsidRPr="00FC3634" w:rsidRDefault="00FC3634" w:rsidP="00FC3634">
      <w:pPr>
        <w:pStyle w:val="Prrafodelista"/>
        <w:widowControl/>
        <w:spacing w:before="240" w:after="240" w:line="360" w:lineRule="auto"/>
        <w:ind w:left="360"/>
        <w:jc w:val="both"/>
        <w:rPr>
          <w:rFonts w:ascii="Tahoma" w:eastAsiaTheme="minorHAnsi" w:hAnsi="Tahoma" w:cs="Tahoma"/>
          <w:sz w:val="22"/>
          <w:szCs w:val="22"/>
          <w:lang w:eastAsia="en-US"/>
        </w:rPr>
      </w:pPr>
    </w:p>
    <w:p w14:paraId="075C9A2C" w14:textId="77777777" w:rsidR="00E90221" w:rsidRPr="006302CC" w:rsidRDefault="00E90221" w:rsidP="00171912">
      <w:pPr>
        <w:pStyle w:val="Prrafodelista"/>
        <w:widowControl/>
        <w:numPr>
          <w:ilvl w:val="0"/>
          <w:numId w:val="15"/>
        </w:numPr>
        <w:spacing w:before="240" w:after="240" w:line="360" w:lineRule="auto"/>
        <w:jc w:val="both"/>
        <w:outlineLvl w:val="0"/>
        <w:rPr>
          <w:rFonts w:ascii="Tahoma" w:eastAsiaTheme="minorHAnsi" w:hAnsi="Tahoma" w:cs="Tahoma"/>
          <w:b/>
          <w:sz w:val="22"/>
          <w:szCs w:val="22"/>
          <w:lang w:eastAsia="en-US"/>
        </w:rPr>
      </w:pPr>
      <w:bookmarkStart w:id="5" w:name="_Toc212449836"/>
      <w:r w:rsidRPr="006302CC">
        <w:rPr>
          <w:rFonts w:ascii="Tahoma" w:eastAsiaTheme="minorHAnsi" w:hAnsi="Tahoma" w:cs="Tahoma"/>
          <w:b/>
          <w:sz w:val="22"/>
          <w:szCs w:val="22"/>
          <w:lang w:eastAsia="en-US"/>
        </w:rPr>
        <w:t>Glosario</w:t>
      </w:r>
      <w:bookmarkEnd w:id="5"/>
    </w:p>
    <w:p w14:paraId="0693311A" w14:textId="77777777" w:rsidR="00E90221" w:rsidRPr="006302CC" w:rsidRDefault="00E90221" w:rsidP="00E90221">
      <w:pPr>
        <w:spacing w:before="240" w:after="240" w:line="360" w:lineRule="auto"/>
        <w:jc w:val="both"/>
        <w:rPr>
          <w:rFonts w:ascii="Tahoma" w:eastAsiaTheme="minorHAnsi" w:hAnsi="Tahoma" w:cs="Tahoma"/>
          <w:sz w:val="22"/>
          <w:szCs w:val="22"/>
          <w:lang w:eastAsia="en-US"/>
        </w:rPr>
      </w:pPr>
      <w:r w:rsidRPr="006302CC">
        <w:rPr>
          <w:rFonts w:ascii="Tahoma" w:eastAsiaTheme="minorHAnsi" w:hAnsi="Tahoma" w:cs="Tahoma"/>
          <w:b/>
          <w:sz w:val="22"/>
          <w:szCs w:val="22"/>
          <w:lang w:eastAsia="en-US"/>
        </w:rPr>
        <w:t>Archivo:</w:t>
      </w:r>
      <w:r w:rsidRPr="006302CC">
        <w:rPr>
          <w:rFonts w:ascii="Tahoma" w:eastAsiaTheme="minorHAnsi" w:hAnsi="Tahoma" w:cs="Tahoma"/>
          <w:sz w:val="22"/>
          <w:szCs w:val="22"/>
          <w:lang w:eastAsia="en-US"/>
        </w:rPr>
        <w:t xml:space="preserve"> Conjunto de documentos, sea cual fuere su fecha, su forma y soporte material, acumulados en un proceso natural por una persona o institución pública o privada, en el transcurso de su gestión.</w:t>
      </w:r>
    </w:p>
    <w:p w14:paraId="57CF5EE0" w14:textId="77777777" w:rsidR="00E90221" w:rsidRPr="006302CC" w:rsidRDefault="00E90221" w:rsidP="00E90221">
      <w:pPr>
        <w:spacing w:before="240" w:after="240" w:line="360" w:lineRule="auto"/>
        <w:jc w:val="both"/>
        <w:rPr>
          <w:rFonts w:ascii="Tahoma" w:eastAsiaTheme="minorHAnsi" w:hAnsi="Tahoma" w:cs="Tahoma"/>
          <w:sz w:val="22"/>
          <w:szCs w:val="22"/>
          <w:lang w:eastAsia="en-US"/>
        </w:rPr>
      </w:pPr>
      <w:r w:rsidRPr="006302CC">
        <w:rPr>
          <w:rFonts w:ascii="Tahoma" w:eastAsiaTheme="minorHAnsi" w:hAnsi="Tahoma" w:cs="Tahoma"/>
          <w:b/>
          <w:sz w:val="22"/>
          <w:szCs w:val="22"/>
          <w:lang w:eastAsia="en-US"/>
        </w:rPr>
        <w:t>Archivo central:</w:t>
      </w:r>
      <w:r w:rsidRPr="006302CC">
        <w:rPr>
          <w:rFonts w:ascii="Tahoma" w:eastAsiaTheme="minorHAnsi" w:hAnsi="Tahoma" w:cs="Tahoma"/>
          <w:sz w:val="22"/>
          <w:szCs w:val="22"/>
          <w:lang w:eastAsia="en-US"/>
        </w:rPr>
        <w:t xml:space="preserve"> Unidad administrativa donde se agrupan documentos transferidos o trasladados  por  los  distintos  archivos  de  gestión  de  la  entidad  respectiva,  una  vez finalizado su trámite, que siguen siendo vigentes y objeto de consulta por las propias oficinas y los particulares en general.</w:t>
      </w:r>
    </w:p>
    <w:p w14:paraId="4977AC90" w14:textId="77777777" w:rsidR="00E90221" w:rsidRPr="006302CC" w:rsidRDefault="00E90221" w:rsidP="00E90221">
      <w:pPr>
        <w:spacing w:before="240" w:after="240" w:line="360" w:lineRule="auto"/>
        <w:jc w:val="both"/>
        <w:rPr>
          <w:rFonts w:ascii="Tahoma" w:eastAsiaTheme="minorHAnsi" w:hAnsi="Tahoma" w:cs="Tahoma"/>
          <w:sz w:val="22"/>
          <w:szCs w:val="22"/>
          <w:lang w:eastAsia="en-US"/>
        </w:rPr>
      </w:pPr>
      <w:r w:rsidRPr="006302CC">
        <w:rPr>
          <w:rFonts w:ascii="Tahoma" w:eastAsiaTheme="minorHAnsi" w:hAnsi="Tahoma" w:cs="Tahoma"/>
          <w:b/>
          <w:sz w:val="22"/>
          <w:szCs w:val="22"/>
          <w:lang w:eastAsia="en-US"/>
        </w:rPr>
        <w:t>Archivo de gestión:</w:t>
      </w:r>
      <w:r w:rsidRPr="006302CC">
        <w:rPr>
          <w:rFonts w:ascii="Tahoma" w:eastAsiaTheme="minorHAnsi" w:hAnsi="Tahoma" w:cs="Tahoma"/>
          <w:sz w:val="22"/>
          <w:szCs w:val="22"/>
          <w:lang w:eastAsia="en-US"/>
        </w:rPr>
        <w:t xml:space="preserve"> Aquel en el que se reúne la documentación en trámite en busca de solución </w:t>
      </w:r>
      <w:r w:rsidRPr="006302CC">
        <w:rPr>
          <w:rFonts w:ascii="Tahoma" w:eastAsiaTheme="minorHAnsi" w:hAnsi="Tahoma" w:cs="Tahoma"/>
          <w:sz w:val="22"/>
          <w:szCs w:val="22"/>
          <w:lang w:eastAsia="en-US"/>
        </w:rPr>
        <w:lastRenderedPageBreak/>
        <w:t>a los asuntos iniciados, sometida a continua utilización y consulta administrativa por las mismas oficinas u otras que las soliciten.</w:t>
      </w:r>
    </w:p>
    <w:p w14:paraId="0F23ED74" w14:textId="77777777" w:rsidR="00E90221" w:rsidRPr="006302CC" w:rsidRDefault="00E90221" w:rsidP="00E90221">
      <w:pPr>
        <w:spacing w:before="240" w:after="240" w:line="360" w:lineRule="auto"/>
        <w:jc w:val="both"/>
        <w:rPr>
          <w:rFonts w:ascii="Tahoma" w:eastAsiaTheme="minorHAnsi" w:hAnsi="Tahoma" w:cs="Tahoma"/>
          <w:sz w:val="22"/>
          <w:szCs w:val="22"/>
          <w:lang w:eastAsia="en-US"/>
        </w:rPr>
      </w:pPr>
      <w:r w:rsidRPr="006302CC">
        <w:rPr>
          <w:rFonts w:ascii="Tahoma" w:eastAsiaTheme="minorHAnsi" w:hAnsi="Tahoma" w:cs="Tahoma"/>
          <w:b/>
          <w:sz w:val="22"/>
          <w:szCs w:val="22"/>
          <w:lang w:eastAsia="en-US"/>
        </w:rPr>
        <w:t>Archivo General de la Nación:</w:t>
      </w:r>
      <w:r w:rsidRPr="006302CC">
        <w:rPr>
          <w:rFonts w:ascii="Tahoma" w:eastAsiaTheme="minorHAnsi" w:hAnsi="Tahoma" w:cs="Tahoma"/>
          <w:sz w:val="22"/>
          <w:szCs w:val="22"/>
          <w:lang w:eastAsia="en-US"/>
        </w:rPr>
        <w:t xml:space="preserve"> Desde el punto de vista institucional y de acuerdo con la categoría de archivos oficiales, es el establecimiento público encargado de formular, orientar y controlar la política archivística a nivel nacional. Es el organismo de dirección y coordinación del Sistema Nacional de Archivos.</w:t>
      </w:r>
    </w:p>
    <w:p w14:paraId="70592626" w14:textId="77777777" w:rsidR="00E90221" w:rsidRPr="006302CC" w:rsidRDefault="00E90221" w:rsidP="00E90221">
      <w:pPr>
        <w:spacing w:before="240" w:after="240" w:line="360" w:lineRule="auto"/>
        <w:jc w:val="both"/>
        <w:rPr>
          <w:rFonts w:ascii="Tahoma" w:eastAsiaTheme="minorHAnsi" w:hAnsi="Tahoma" w:cs="Tahoma"/>
          <w:sz w:val="22"/>
          <w:szCs w:val="22"/>
          <w:lang w:eastAsia="en-US"/>
        </w:rPr>
      </w:pPr>
      <w:r w:rsidRPr="006302CC">
        <w:rPr>
          <w:rFonts w:ascii="Tahoma" w:eastAsiaTheme="minorHAnsi" w:hAnsi="Tahoma" w:cs="Tahoma"/>
          <w:b/>
          <w:sz w:val="22"/>
          <w:szCs w:val="22"/>
          <w:lang w:eastAsia="en-US"/>
        </w:rPr>
        <w:t>Archivo histórico:</w:t>
      </w:r>
      <w:r w:rsidRPr="006302CC">
        <w:rPr>
          <w:rFonts w:ascii="Tahoma" w:eastAsiaTheme="minorHAnsi" w:hAnsi="Tahoma" w:cs="Tahoma"/>
          <w:sz w:val="22"/>
          <w:szCs w:val="22"/>
          <w:lang w:eastAsia="en-US"/>
        </w:rPr>
        <w:t xml:space="preserve"> Aquel al cual se transfiere la documentación del archivo central o del archivo de gestión que por decisión del correspondiente comité de archivos, debe conservarse  permanentemente,  dado  el  valor  que  adquiere  para  la  investigación,  la ciencia y la cultura.</w:t>
      </w:r>
    </w:p>
    <w:p w14:paraId="271963B0" w14:textId="77777777" w:rsidR="00E90221" w:rsidRPr="006302CC" w:rsidRDefault="00E90221" w:rsidP="00E90221">
      <w:pPr>
        <w:spacing w:before="240" w:after="240" w:line="360" w:lineRule="auto"/>
        <w:jc w:val="both"/>
        <w:rPr>
          <w:rFonts w:ascii="Tahoma" w:eastAsiaTheme="minorHAnsi" w:hAnsi="Tahoma" w:cs="Tahoma"/>
          <w:sz w:val="22"/>
          <w:szCs w:val="22"/>
          <w:lang w:eastAsia="en-US"/>
        </w:rPr>
      </w:pPr>
      <w:r w:rsidRPr="006302CC">
        <w:rPr>
          <w:rFonts w:ascii="Tahoma" w:eastAsiaTheme="minorHAnsi" w:hAnsi="Tahoma" w:cs="Tahoma"/>
          <w:b/>
          <w:sz w:val="22"/>
          <w:szCs w:val="22"/>
          <w:lang w:eastAsia="en-US"/>
        </w:rPr>
        <w:t>Archivo total:</w:t>
      </w:r>
      <w:r w:rsidRPr="006302CC">
        <w:rPr>
          <w:rFonts w:ascii="Tahoma" w:eastAsiaTheme="minorHAnsi" w:hAnsi="Tahoma" w:cs="Tahoma"/>
          <w:sz w:val="22"/>
          <w:szCs w:val="22"/>
          <w:lang w:eastAsia="en-US"/>
        </w:rPr>
        <w:t xml:space="preserve"> Concepto que hace referencia al ciclo vital de los documentos. Proceso integral de la formación del archivo en su ciclo vital. Producción o recepción, distribución, consulta, retención, almacenamiento, preservación y disposición final.</w:t>
      </w:r>
    </w:p>
    <w:p w14:paraId="14120F5D" w14:textId="77777777" w:rsidR="00E90221" w:rsidRPr="006302CC" w:rsidRDefault="00E90221" w:rsidP="00E90221">
      <w:pPr>
        <w:spacing w:before="240" w:after="240" w:line="360" w:lineRule="auto"/>
        <w:jc w:val="both"/>
        <w:rPr>
          <w:rFonts w:ascii="Tahoma" w:eastAsiaTheme="minorHAnsi" w:hAnsi="Tahoma" w:cs="Tahoma"/>
          <w:sz w:val="22"/>
          <w:szCs w:val="22"/>
          <w:lang w:eastAsia="en-US"/>
        </w:rPr>
      </w:pPr>
      <w:r w:rsidRPr="006302CC">
        <w:rPr>
          <w:rFonts w:ascii="Tahoma" w:eastAsiaTheme="minorHAnsi" w:hAnsi="Tahoma" w:cs="Tahoma"/>
          <w:b/>
          <w:sz w:val="22"/>
          <w:szCs w:val="22"/>
          <w:lang w:eastAsia="en-US"/>
        </w:rPr>
        <w:t>Automatización:</w:t>
      </w:r>
      <w:r w:rsidRPr="006302CC">
        <w:rPr>
          <w:rFonts w:ascii="Tahoma" w:eastAsiaTheme="minorHAnsi" w:hAnsi="Tahoma" w:cs="Tahoma"/>
          <w:sz w:val="22"/>
          <w:szCs w:val="22"/>
          <w:lang w:eastAsia="en-US"/>
        </w:rPr>
        <w:t xml:space="preserve"> Aplicación de los medios tecnológicos a los procesos de almacenamiento y recuperación de la información documental.</w:t>
      </w:r>
    </w:p>
    <w:p w14:paraId="13E40DA6" w14:textId="77777777" w:rsidR="00E90221" w:rsidRPr="006302CC" w:rsidRDefault="00E90221" w:rsidP="00E90221">
      <w:pPr>
        <w:spacing w:before="240" w:after="240" w:line="360" w:lineRule="auto"/>
        <w:jc w:val="both"/>
        <w:rPr>
          <w:rFonts w:ascii="Tahoma" w:eastAsiaTheme="minorHAnsi" w:hAnsi="Tahoma" w:cs="Tahoma"/>
          <w:sz w:val="22"/>
          <w:szCs w:val="22"/>
          <w:lang w:eastAsia="en-US"/>
        </w:rPr>
      </w:pPr>
      <w:r w:rsidRPr="006302CC">
        <w:rPr>
          <w:rFonts w:ascii="Tahoma" w:eastAsiaTheme="minorHAnsi" w:hAnsi="Tahoma" w:cs="Tahoma"/>
          <w:b/>
          <w:sz w:val="22"/>
          <w:szCs w:val="22"/>
          <w:lang w:eastAsia="en-US"/>
        </w:rPr>
        <w:t>Ciclo vital del documento:</w:t>
      </w:r>
      <w:r w:rsidRPr="006302CC">
        <w:rPr>
          <w:rFonts w:ascii="Tahoma" w:eastAsiaTheme="minorHAnsi" w:hAnsi="Tahoma" w:cs="Tahoma"/>
          <w:sz w:val="22"/>
          <w:szCs w:val="22"/>
          <w:lang w:eastAsia="en-US"/>
        </w:rPr>
        <w:t xml:space="preserve"> Etapas sucesivas por las que atraviesan los documentos desde su producción o recepción en la oficina y su conservación temporal, hasta su eliminación o integración a un archivo permanente.</w:t>
      </w:r>
    </w:p>
    <w:p w14:paraId="2EEC48E3" w14:textId="77777777" w:rsidR="00E90221" w:rsidRPr="006302CC" w:rsidRDefault="00E90221" w:rsidP="00E90221">
      <w:pPr>
        <w:spacing w:before="240" w:after="240" w:line="360" w:lineRule="auto"/>
        <w:jc w:val="both"/>
        <w:rPr>
          <w:rFonts w:ascii="Tahoma" w:eastAsiaTheme="minorHAnsi" w:hAnsi="Tahoma" w:cs="Tahoma"/>
          <w:sz w:val="22"/>
          <w:szCs w:val="22"/>
          <w:lang w:eastAsia="en-US"/>
        </w:rPr>
      </w:pPr>
      <w:r w:rsidRPr="006302CC">
        <w:rPr>
          <w:rFonts w:ascii="Tahoma" w:eastAsiaTheme="minorHAnsi" w:hAnsi="Tahoma" w:cs="Tahoma"/>
          <w:b/>
          <w:sz w:val="22"/>
          <w:szCs w:val="22"/>
          <w:lang w:eastAsia="en-US"/>
        </w:rPr>
        <w:t>Comité  de archivo:</w:t>
      </w:r>
      <w:r w:rsidRPr="006302CC">
        <w:rPr>
          <w:rFonts w:ascii="Tahoma" w:eastAsiaTheme="minorHAnsi" w:hAnsi="Tahoma" w:cs="Tahoma"/>
          <w:sz w:val="22"/>
          <w:szCs w:val="22"/>
          <w:lang w:eastAsia="en-US"/>
        </w:rPr>
        <w:t xml:space="preserve"> Grupo asesor de la alta dirección, responsable de definir las políticas, los  programas  de  trabajo  y  la  toma  de  decisiones  en  los  procesos  administrativos  y técnicos de los archivos.</w:t>
      </w:r>
    </w:p>
    <w:p w14:paraId="39B4ED0E" w14:textId="77777777" w:rsidR="00E90221" w:rsidRPr="006302CC" w:rsidRDefault="00E90221" w:rsidP="00E90221">
      <w:pPr>
        <w:spacing w:before="240" w:after="240" w:line="360" w:lineRule="auto"/>
        <w:jc w:val="both"/>
        <w:rPr>
          <w:rFonts w:ascii="Tahoma" w:eastAsiaTheme="minorHAnsi" w:hAnsi="Tahoma" w:cs="Tahoma"/>
          <w:sz w:val="22"/>
          <w:szCs w:val="22"/>
          <w:lang w:eastAsia="en-US"/>
        </w:rPr>
      </w:pPr>
      <w:r w:rsidRPr="006302CC">
        <w:rPr>
          <w:rFonts w:ascii="Tahoma" w:eastAsiaTheme="minorHAnsi" w:hAnsi="Tahoma" w:cs="Tahoma"/>
          <w:b/>
          <w:sz w:val="22"/>
          <w:szCs w:val="22"/>
          <w:lang w:eastAsia="en-US"/>
        </w:rPr>
        <w:t>Comunicaciones oficiales:</w:t>
      </w:r>
      <w:r w:rsidRPr="006302CC">
        <w:rPr>
          <w:rFonts w:ascii="Tahoma" w:eastAsiaTheme="minorHAnsi" w:hAnsi="Tahoma" w:cs="Tahoma"/>
          <w:sz w:val="22"/>
          <w:szCs w:val="22"/>
          <w:lang w:eastAsia="en-US"/>
        </w:rPr>
        <w:t xml:space="preserve"> Comunicaciones recibidas o producidas en desarrollo de las funciones asignadas legalmente a una entidad, independientemente del medio utilizado. En el proceso de organización de fondos acumulados es pertinente el uso del término “correspondencia”, hasta el momento en que se adoptó la definición de “comunicaciones oficiales” señalada en el Acuerdo 60 de 2001, expedido por el Ar chivo General de la Nación.</w:t>
      </w:r>
    </w:p>
    <w:p w14:paraId="6CF6FB97" w14:textId="77777777" w:rsidR="00E90221" w:rsidRPr="006302CC" w:rsidRDefault="00E90221" w:rsidP="00E90221">
      <w:pPr>
        <w:spacing w:before="240" w:after="240" w:line="360" w:lineRule="auto"/>
        <w:jc w:val="both"/>
        <w:rPr>
          <w:rFonts w:ascii="Tahoma" w:eastAsiaTheme="minorHAnsi" w:hAnsi="Tahoma" w:cs="Tahoma"/>
          <w:sz w:val="22"/>
          <w:szCs w:val="22"/>
          <w:lang w:eastAsia="en-US"/>
        </w:rPr>
      </w:pPr>
      <w:r w:rsidRPr="006302CC">
        <w:rPr>
          <w:rFonts w:ascii="Tahoma" w:eastAsiaTheme="minorHAnsi" w:hAnsi="Tahoma" w:cs="Tahoma"/>
          <w:b/>
          <w:sz w:val="22"/>
          <w:szCs w:val="22"/>
          <w:lang w:eastAsia="en-US"/>
        </w:rPr>
        <w:t>Conservación de documentos:</w:t>
      </w:r>
      <w:r w:rsidRPr="006302CC">
        <w:rPr>
          <w:rFonts w:ascii="Tahoma" w:eastAsiaTheme="minorHAnsi" w:hAnsi="Tahoma" w:cs="Tahoma"/>
          <w:sz w:val="22"/>
          <w:szCs w:val="22"/>
          <w:lang w:eastAsia="en-US"/>
        </w:rPr>
        <w:t xml:space="preserve"> Conjunto de medidas tomadas para garantizar el buen estado de los documentos. Puede ser preventiva o de intervención directa. Métodos utilizados para asegurar la durabilidad física de los documentos, por medio de controles efectivos incluyendo los atmosféricos.</w:t>
      </w:r>
    </w:p>
    <w:p w14:paraId="5A1EB0F6" w14:textId="77777777" w:rsidR="00E90221" w:rsidRPr="006302CC" w:rsidRDefault="00E90221" w:rsidP="00E90221">
      <w:pPr>
        <w:spacing w:before="240" w:after="240" w:line="360" w:lineRule="auto"/>
        <w:jc w:val="both"/>
        <w:rPr>
          <w:rFonts w:ascii="Tahoma" w:eastAsiaTheme="minorHAnsi" w:hAnsi="Tahoma" w:cs="Tahoma"/>
          <w:sz w:val="22"/>
          <w:szCs w:val="22"/>
          <w:lang w:eastAsia="en-US"/>
        </w:rPr>
      </w:pPr>
      <w:r w:rsidRPr="006302CC">
        <w:rPr>
          <w:rFonts w:ascii="Tahoma" w:eastAsiaTheme="minorHAnsi" w:hAnsi="Tahoma" w:cs="Tahoma"/>
          <w:b/>
          <w:sz w:val="22"/>
          <w:szCs w:val="22"/>
          <w:lang w:eastAsia="en-US"/>
        </w:rPr>
        <w:t>Comunicación Reservada o Confidencial:</w:t>
      </w:r>
      <w:r w:rsidRPr="006302CC">
        <w:rPr>
          <w:rFonts w:ascii="Tahoma" w:eastAsiaTheme="minorHAnsi" w:hAnsi="Tahoma" w:cs="Tahoma"/>
          <w:sz w:val="22"/>
          <w:szCs w:val="22"/>
          <w:lang w:eastAsia="en-US"/>
        </w:rPr>
        <w:t xml:space="preserve"> Son las comunicaciones que ingresan a través del </w:t>
      </w:r>
      <w:r w:rsidRPr="006302CC">
        <w:rPr>
          <w:rFonts w:ascii="Tahoma" w:eastAsiaTheme="minorHAnsi" w:hAnsi="Tahoma" w:cs="Tahoma"/>
          <w:sz w:val="22"/>
          <w:szCs w:val="22"/>
          <w:lang w:eastAsia="en-US"/>
        </w:rPr>
        <w:lastRenderedPageBreak/>
        <w:t>área de correspondencia, dirigidas a la Entidad, y a sus funcionarios en calidad de tales y cuyo contenido debe ser conocido únicamente por el destinatario.</w:t>
      </w:r>
    </w:p>
    <w:p w14:paraId="6677B6CA" w14:textId="77777777" w:rsidR="00E90221" w:rsidRPr="006302CC" w:rsidRDefault="00E90221" w:rsidP="00E90221">
      <w:pPr>
        <w:spacing w:before="240" w:after="240" w:line="360" w:lineRule="auto"/>
        <w:jc w:val="both"/>
        <w:rPr>
          <w:rFonts w:ascii="Tahoma" w:eastAsiaTheme="minorHAnsi" w:hAnsi="Tahoma" w:cs="Tahoma"/>
          <w:sz w:val="22"/>
          <w:szCs w:val="22"/>
          <w:lang w:eastAsia="en-US"/>
        </w:rPr>
      </w:pPr>
      <w:r w:rsidRPr="006302CC">
        <w:rPr>
          <w:rFonts w:ascii="Tahoma" w:eastAsiaTheme="minorHAnsi" w:hAnsi="Tahoma" w:cs="Tahoma"/>
          <w:b/>
          <w:sz w:val="22"/>
          <w:szCs w:val="22"/>
          <w:lang w:eastAsia="en-US"/>
        </w:rPr>
        <w:t>Cuadro de clasificación documental:</w:t>
      </w:r>
      <w:r w:rsidRPr="006302CC">
        <w:rPr>
          <w:rFonts w:ascii="Tahoma" w:eastAsiaTheme="minorHAnsi" w:hAnsi="Tahoma" w:cs="Tahoma"/>
          <w:sz w:val="22"/>
          <w:szCs w:val="22"/>
          <w:lang w:eastAsia="en-US"/>
        </w:rPr>
        <w:t xml:space="preserve"> Instrumento archivístico que se expresa en el listado de todas las series y subseries documentales con su correspondiente codificación, conformado a lo largo de historia institucional del Archivo General de la Nación. Este instrumento permite la clasificación y descripción archivística en la conformación de las agrupaciones documentales.</w:t>
      </w:r>
    </w:p>
    <w:p w14:paraId="19AC5307" w14:textId="77777777" w:rsidR="00E90221" w:rsidRPr="006302CC" w:rsidRDefault="00E90221" w:rsidP="00E90221">
      <w:pPr>
        <w:spacing w:before="240" w:after="240" w:line="360" w:lineRule="auto"/>
        <w:jc w:val="both"/>
        <w:rPr>
          <w:rFonts w:ascii="Tahoma" w:eastAsiaTheme="minorHAnsi" w:hAnsi="Tahoma" w:cs="Tahoma"/>
          <w:sz w:val="22"/>
          <w:szCs w:val="22"/>
          <w:lang w:eastAsia="en-US"/>
        </w:rPr>
      </w:pPr>
      <w:r w:rsidRPr="006302CC">
        <w:rPr>
          <w:rFonts w:ascii="Tahoma" w:eastAsiaTheme="minorHAnsi" w:hAnsi="Tahoma" w:cs="Tahoma"/>
          <w:b/>
          <w:sz w:val="22"/>
          <w:szCs w:val="22"/>
          <w:lang w:eastAsia="en-US"/>
        </w:rPr>
        <w:t>Disposición final de los documentos:</w:t>
      </w:r>
      <w:r w:rsidRPr="006302CC">
        <w:rPr>
          <w:rFonts w:ascii="Tahoma" w:eastAsiaTheme="minorHAnsi" w:hAnsi="Tahoma" w:cs="Tahoma"/>
          <w:sz w:val="22"/>
          <w:szCs w:val="22"/>
          <w:lang w:eastAsia="en-US"/>
        </w:rPr>
        <w:t xml:space="preserve"> Selección de los documentos en cualquiera de sus tres edades, con miras a su conservación temporal, permanente o a su eliminación.</w:t>
      </w:r>
    </w:p>
    <w:p w14:paraId="02F9FFC0" w14:textId="77777777" w:rsidR="00E90221" w:rsidRPr="006302CC" w:rsidRDefault="00E90221" w:rsidP="00E90221">
      <w:pPr>
        <w:spacing w:before="240" w:after="240" w:line="360" w:lineRule="auto"/>
        <w:jc w:val="both"/>
        <w:rPr>
          <w:rFonts w:ascii="Tahoma" w:eastAsiaTheme="minorHAnsi" w:hAnsi="Tahoma" w:cs="Tahoma"/>
          <w:sz w:val="22"/>
          <w:szCs w:val="22"/>
          <w:lang w:eastAsia="en-US"/>
        </w:rPr>
      </w:pPr>
      <w:r w:rsidRPr="006302CC">
        <w:rPr>
          <w:rFonts w:ascii="Tahoma" w:eastAsiaTheme="minorHAnsi" w:hAnsi="Tahoma" w:cs="Tahoma"/>
          <w:b/>
          <w:sz w:val="22"/>
          <w:szCs w:val="22"/>
          <w:lang w:eastAsia="en-US"/>
        </w:rPr>
        <w:t>Eliminación:</w:t>
      </w:r>
      <w:r w:rsidRPr="006302CC">
        <w:rPr>
          <w:rFonts w:ascii="Tahoma" w:eastAsiaTheme="minorHAnsi" w:hAnsi="Tahoma" w:cs="Tahoma"/>
          <w:sz w:val="22"/>
          <w:szCs w:val="22"/>
          <w:lang w:eastAsia="en-US"/>
        </w:rPr>
        <w:t xml:space="preserve"> Es la destrucción de los documentos que han perdido su valor administrativo, jurídico, legal, fiscal o contable y que no tienen valor histórico o que carecen de relevancia para la ciencia y la tecnología.</w:t>
      </w:r>
    </w:p>
    <w:p w14:paraId="4BD511CF" w14:textId="77777777" w:rsidR="00E90221" w:rsidRPr="006302CC" w:rsidRDefault="00E90221" w:rsidP="00E90221">
      <w:pPr>
        <w:spacing w:before="240" w:after="240" w:line="360" w:lineRule="auto"/>
        <w:jc w:val="both"/>
        <w:rPr>
          <w:rFonts w:ascii="Tahoma" w:eastAsiaTheme="minorHAnsi" w:hAnsi="Tahoma" w:cs="Tahoma"/>
          <w:sz w:val="22"/>
          <w:szCs w:val="22"/>
          <w:lang w:eastAsia="en-US"/>
        </w:rPr>
      </w:pPr>
      <w:r w:rsidRPr="006302CC">
        <w:rPr>
          <w:rFonts w:ascii="Tahoma" w:eastAsiaTheme="minorHAnsi" w:hAnsi="Tahoma" w:cs="Tahoma"/>
          <w:b/>
          <w:sz w:val="22"/>
          <w:szCs w:val="22"/>
          <w:lang w:eastAsia="en-US"/>
        </w:rPr>
        <w:t>Expediente:</w:t>
      </w:r>
      <w:r w:rsidRPr="006302CC">
        <w:rPr>
          <w:rFonts w:ascii="Tahoma" w:eastAsiaTheme="minorHAnsi" w:hAnsi="Tahoma" w:cs="Tahoma"/>
          <w:sz w:val="22"/>
          <w:szCs w:val="22"/>
          <w:lang w:eastAsia="en-US"/>
        </w:rPr>
        <w:t xml:space="preserve"> Conjunto de documentos relacionados con un asunto, que constituyen una unidad archivística. Unidad documental formada por un conjunto de documentos generados orgánica y funcionalmente por una oficina productora en la resolución de un mismo asunto.</w:t>
      </w:r>
    </w:p>
    <w:p w14:paraId="481920B8" w14:textId="77777777" w:rsidR="00E90221" w:rsidRPr="006302CC" w:rsidRDefault="00E90221" w:rsidP="00E90221">
      <w:pPr>
        <w:spacing w:before="240" w:after="240" w:line="360" w:lineRule="auto"/>
        <w:jc w:val="both"/>
        <w:rPr>
          <w:rFonts w:ascii="Tahoma" w:eastAsiaTheme="minorHAnsi" w:hAnsi="Tahoma" w:cs="Tahoma"/>
          <w:sz w:val="22"/>
          <w:szCs w:val="22"/>
          <w:lang w:eastAsia="en-US"/>
        </w:rPr>
      </w:pPr>
      <w:r w:rsidRPr="006302CC">
        <w:rPr>
          <w:rFonts w:ascii="Tahoma" w:eastAsiaTheme="minorHAnsi" w:hAnsi="Tahoma" w:cs="Tahoma"/>
          <w:b/>
          <w:sz w:val="22"/>
          <w:szCs w:val="22"/>
          <w:lang w:eastAsia="en-US"/>
        </w:rPr>
        <w:t>Fondo:</w:t>
      </w:r>
      <w:r w:rsidRPr="006302CC">
        <w:rPr>
          <w:rFonts w:ascii="Tahoma" w:eastAsiaTheme="minorHAnsi" w:hAnsi="Tahoma" w:cs="Tahoma"/>
          <w:sz w:val="22"/>
          <w:szCs w:val="22"/>
          <w:lang w:eastAsia="en-US"/>
        </w:rPr>
        <w:t xml:space="preserve"> Totalidad de las series documentales de la misma procedencia o parte de un archivo que es objeto de conservación institucional formada por el mismo archivo, una institución o persona.</w:t>
      </w:r>
    </w:p>
    <w:p w14:paraId="0709209E" w14:textId="77777777" w:rsidR="00E90221" w:rsidRPr="006302CC" w:rsidRDefault="00E90221" w:rsidP="00E90221">
      <w:pPr>
        <w:spacing w:before="240" w:after="240" w:line="360" w:lineRule="auto"/>
        <w:jc w:val="both"/>
        <w:rPr>
          <w:rFonts w:ascii="Tahoma" w:eastAsiaTheme="minorHAnsi" w:hAnsi="Tahoma" w:cs="Tahoma"/>
          <w:sz w:val="22"/>
          <w:szCs w:val="22"/>
          <w:lang w:eastAsia="en-US"/>
        </w:rPr>
      </w:pPr>
      <w:r w:rsidRPr="006302CC">
        <w:rPr>
          <w:rFonts w:ascii="Tahoma" w:eastAsiaTheme="minorHAnsi" w:hAnsi="Tahoma" w:cs="Tahoma"/>
          <w:b/>
          <w:sz w:val="22"/>
          <w:szCs w:val="22"/>
          <w:lang w:eastAsia="en-US"/>
        </w:rPr>
        <w:t>Formato Único de Inventario Documental – FUID:</w:t>
      </w:r>
      <w:r w:rsidRPr="006302CC">
        <w:rPr>
          <w:rFonts w:ascii="Tahoma" w:eastAsiaTheme="minorHAnsi" w:hAnsi="Tahoma" w:cs="Tahoma"/>
          <w:sz w:val="22"/>
          <w:szCs w:val="22"/>
          <w:lang w:eastAsia="en-US"/>
        </w:rPr>
        <w:t xml:space="preserve"> Instrumento archivístico de recuperación de información que describe de manera exacta y precisa las series o asuntos de un fondo documental.</w:t>
      </w:r>
    </w:p>
    <w:p w14:paraId="043504D9" w14:textId="77777777" w:rsidR="00E90221" w:rsidRPr="006302CC" w:rsidRDefault="00E90221" w:rsidP="00E90221">
      <w:pPr>
        <w:spacing w:before="240" w:after="240" w:line="360" w:lineRule="auto"/>
        <w:jc w:val="both"/>
        <w:rPr>
          <w:rFonts w:ascii="Tahoma" w:eastAsiaTheme="minorHAnsi" w:hAnsi="Tahoma" w:cs="Tahoma"/>
          <w:sz w:val="22"/>
          <w:szCs w:val="22"/>
          <w:lang w:eastAsia="en-US"/>
        </w:rPr>
      </w:pPr>
      <w:r w:rsidRPr="006302CC">
        <w:rPr>
          <w:rFonts w:ascii="Tahoma" w:eastAsiaTheme="minorHAnsi" w:hAnsi="Tahoma" w:cs="Tahoma"/>
          <w:b/>
          <w:sz w:val="22"/>
          <w:szCs w:val="22"/>
          <w:lang w:eastAsia="en-US"/>
        </w:rPr>
        <w:t>Función archivística:</w:t>
      </w:r>
      <w:r w:rsidRPr="006302CC">
        <w:rPr>
          <w:rFonts w:ascii="Tahoma" w:eastAsiaTheme="minorHAnsi" w:hAnsi="Tahoma" w:cs="Tahoma"/>
          <w:sz w:val="22"/>
          <w:szCs w:val="22"/>
          <w:lang w:eastAsia="en-US"/>
        </w:rPr>
        <w:t xml:space="preserve"> Conjunto de actividades relacionadas con la totalidad del quehacer archivístico, desde la elaboración del documento hasta su eliminación o conservación permanente.</w:t>
      </w:r>
    </w:p>
    <w:p w14:paraId="0107BC32" w14:textId="77777777" w:rsidR="00E90221" w:rsidRPr="006302CC" w:rsidRDefault="00E90221" w:rsidP="00E90221">
      <w:pPr>
        <w:spacing w:before="240" w:after="240" w:line="360" w:lineRule="auto"/>
        <w:jc w:val="both"/>
        <w:rPr>
          <w:rFonts w:ascii="Tahoma" w:eastAsiaTheme="minorHAnsi" w:hAnsi="Tahoma" w:cs="Tahoma"/>
          <w:sz w:val="22"/>
          <w:szCs w:val="22"/>
          <w:lang w:eastAsia="en-US"/>
        </w:rPr>
      </w:pPr>
      <w:r w:rsidRPr="006302CC">
        <w:rPr>
          <w:rFonts w:ascii="Tahoma" w:eastAsiaTheme="minorHAnsi" w:hAnsi="Tahoma" w:cs="Tahoma"/>
          <w:b/>
          <w:sz w:val="22"/>
          <w:szCs w:val="22"/>
          <w:lang w:eastAsia="en-US"/>
        </w:rPr>
        <w:t>Gestión de documentos:</w:t>
      </w:r>
      <w:r w:rsidRPr="006302CC">
        <w:rPr>
          <w:rFonts w:ascii="Tahoma" w:eastAsiaTheme="minorHAnsi" w:hAnsi="Tahoma" w:cs="Tahoma"/>
          <w:sz w:val="22"/>
          <w:szCs w:val="22"/>
          <w:lang w:eastAsia="en-US"/>
        </w:rPr>
        <w:t xml:space="preserve"> Conjunto de actividades administrativas y técnicas, tendientes al eficiente,  eficaz  y  efectivo  manejo  y  organización  de  la  documentación  producida  y recibida por una entidad desde su origen hasta su destino final, con el objeto de facilitar su consulta, conservación y utilización.</w:t>
      </w:r>
    </w:p>
    <w:p w14:paraId="20CB88F5" w14:textId="77777777" w:rsidR="00E90221" w:rsidRPr="006302CC" w:rsidRDefault="00E90221" w:rsidP="00E90221">
      <w:pPr>
        <w:spacing w:before="240" w:after="240" w:line="360" w:lineRule="auto"/>
        <w:jc w:val="both"/>
        <w:rPr>
          <w:rFonts w:ascii="Tahoma" w:eastAsiaTheme="minorHAnsi" w:hAnsi="Tahoma" w:cs="Tahoma"/>
          <w:sz w:val="22"/>
          <w:szCs w:val="22"/>
          <w:lang w:eastAsia="en-US"/>
        </w:rPr>
      </w:pPr>
      <w:r w:rsidRPr="006302CC">
        <w:rPr>
          <w:rFonts w:ascii="Tahoma" w:eastAsiaTheme="minorHAnsi" w:hAnsi="Tahoma" w:cs="Tahoma"/>
          <w:b/>
          <w:sz w:val="22"/>
          <w:szCs w:val="22"/>
          <w:lang w:eastAsia="en-US"/>
        </w:rPr>
        <w:t>Plan Institucional de Archivos – PINAR:</w:t>
      </w:r>
      <w:r w:rsidRPr="006302CC">
        <w:rPr>
          <w:rFonts w:ascii="Tahoma" w:eastAsiaTheme="minorHAnsi" w:hAnsi="Tahoma" w:cs="Tahoma"/>
          <w:sz w:val="22"/>
          <w:szCs w:val="22"/>
          <w:lang w:eastAsia="en-US"/>
        </w:rPr>
        <w:t xml:space="preserve"> Instrumento para la planeación de la función archivística, el cual se articula con los demás planes y proyectos estratégicos previstos por la entidad.</w:t>
      </w:r>
    </w:p>
    <w:p w14:paraId="3B51DAB9" w14:textId="77777777" w:rsidR="00E90221" w:rsidRPr="006302CC" w:rsidRDefault="00E90221" w:rsidP="00E90221">
      <w:pPr>
        <w:spacing w:before="240" w:after="240" w:line="360" w:lineRule="auto"/>
        <w:jc w:val="both"/>
        <w:rPr>
          <w:rFonts w:ascii="Tahoma" w:eastAsiaTheme="minorHAnsi" w:hAnsi="Tahoma" w:cs="Tahoma"/>
          <w:sz w:val="22"/>
          <w:szCs w:val="22"/>
          <w:lang w:eastAsia="en-US"/>
        </w:rPr>
      </w:pPr>
      <w:r w:rsidRPr="006302CC">
        <w:rPr>
          <w:rFonts w:ascii="Tahoma" w:eastAsiaTheme="minorHAnsi" w:hAnsi="Tahoma" w:cs="Tahoma"/>
          <w:b/>
          <w:sz w:val="22"/>
          <w:szCs w:val="22"/>
          <w:lang w:eastAsia="en-US"/>
        </w:rPr>
        <w:t>Transferencia documental:</w:t>
      </w:r>
      <w:r w:rsidRPr="006302CC">
        <w:rPr>
          <w:rFonts w:ascii="Tahoma" w:eastAsiaTheme="minorHAnsi" w:hAnsi="Tahoma" w:cs="Tahoma"/>
          <w:sz w:val="22"/>
          <w:szCs w:val="22"/>
          <w:lang w:eastAsia="en-US"/>
        </w:rPr>
        <w:t xml:space="preserve"> Remisión de los documentos del archivo de gestión al central, y </w:t>
      </w:r>
      <w:r w:rsidRPr="006302CC">
        <w:rPr>
          <w:rFonts w:ascii="Tahoma" w:eastAsiaTheme="minorHAnsi" w:hAnsi="Tahoma" w:cs="Tahoma"/>
          <w:sz w:val="22"/>
          <w:szCs w:val="22"/>
          <w:lang w:eastAsia="en-US"/>
        </w:rPr>
        <w:lastRenderedPageBreak/>
        <w:t>de éste al histórico, de conformidad con las tablas de retención y de valoración documental vigentes.</w:t>
      </w:r>
    </w:p>
    <w:p w14:paraId="4E40C7A1" w14:textId="77777777" w:rsidR="00E90221" w:rsidRPr="006302CC" w:rsidRDefault="00E90221" w:rsidP="00E90221">
      <w:pPr>
        <w:spacing w:before="240" w:after="240" w:line="360" w:lineRule="auto"/>
        <w:jc w:val="both"/>
        <w:rPr>
          <w:rFonts w:ascii="Tahoma" w:eastAsiaTheme="minorHAnsi" w:hAnsi="Tahoma" w:cs="Tahoma"/>
          <w:sz w:val="22"/>
          <w:szCs w:val="22"/>
          <w:lang w:eastAsia="en-US"/>
        </w:rPr>
      </w:pPr>
      <w:r w:rsidRPr="006302CC">
        <w:rPr>
          <w:rFonts w:ascii="Tahoma" w:eastAsiaTheme="minorHAnsi" w:hAnsi="Tahoma" w:cs="Tahoma"/>
          <w:b/>
          <w:sz w:val="22"/>
          <w:szCs w:val="22"/>
          <w:lang w:eastAsia="en-US"/>
        </w:rPr>
        <w:t>Tabla de Retención Documental:</w:t>
      </w:r>
      <w:r w:rsidRPr="006302CC">
        <w:rPr>
          <w:rFonts w:ascii="Tahoma" w:eastAsiaTheme="minorHAnsi" w:hAnsi="Tahoma" w:cs="Tahoma"/>
          <w:sz w:val="22"/>
          <w:szCs w:val="22"/>
          <w:lang w:eastAsia="en-US"/>
        </w:rPr>
        <w:t xml:space="preserve"> Instrumento archivístico que permite la clasificación documental de la entidad, acorde a su estructura orgánico - funcional e indica los criterios de retención y disposición final resultante de la valoración documental por cada una de las agrupaciones documentales.</w:t>
      </w:r>
    </w:p>
    <w:p w14:paraId="426AC2EC" w14:textId="69C978DA" w:rsidR="00E90221" w:rsidRDefault="00E90221" w:rsidP="00E90221">
      <w:pPr>
        <w:spacing w:before="240" w:after="240" w:line="360" w:lineRule="auto"/>
        <w:jc w:val="both"/>
        <w:rPr>
          <w:rFonts w:ascii="Tahoma" w:eastAsiaTheme="minorHAnsi" w:hAnsi="Tahoma" w:cs="Tahoma"/>
          <w:sz w:val="22"/>
          <w:szCs w:val="22"/>
          <w:lang w:eastAsia="en-US"/>
        </w:rPr>
      </w:pPr>
      <w:r w:rsidRPr="006302CC">
        <w:rPr>
          <w:rFonts w:ascii="Tahoma" w:eastAsiaTheme="minorHAnsi" w:hAnsi="Tahoma" w:cs="Tahoma"/>
          <w:b/>
          <w:sz w:val="22"/>
          <w:szCs w:val="22"/>
          <w:lang w:eastAsia="en-US"/>
        </w:rPr>
        <w:t>Tabla de Valoración Documental:</w:t>
      </w:r>
      <w:r w:rsidRPr="006302CC">
        <w:rPr>
          <w:rFonts w:ascii="Tahoma" w:eastAsiaTheme="minorHAnsi" w:hAnsi="Tahoma" w:cs="Tahoma"/>
          <w:sz w:val="22"/>
          <w:szCs w:val="22"/>
          <w:lang w:eastAsia="en-US"/>
        </w:rPr>
        <w:t xml:space="preserve"> Instrumento archivístico para establecer los valores documentales (primarios y secundarios) de las series y subseries.</w:t>
      </w:r>
    </w:p>
    <w:p w14:paraId="13221CAA" w14:textId="77777777" w:rsidR="00FC3634" w:rsidRPr="006302CC" w:rsidRDefault="00FC3634" w:rsidP="00E90221">
      <w:pPr>
        <w:spacing w:before="240" w:after="240" w:line="360" w:lineRule="auto"/>
        <w:jc w:val="both"/>
        <w:rPr>
          <w:rFonts w:ascii="Tahoma" w:eastAsiaTheme="minorHAnsi" w:hAnsi="Tahoma" w:cs="Tahoma"/>
          <w:sz w:val="22"/>
          <w:szCs w:val="22"/>
          <w:lang w:eastAsia="en-US"/>
        </w:rPr>
      </w:pPr>
    </w:p>
    <w:p w14:paraId="14C4ACA2" w14:textId="77777777" w:rsidR="00E90221" w:rsidRPr="006302CC" w:rsidRDefault="00E90221" w:rsidP="00171912">
      <w:pPr>
        <w:pStyle w:val="Prrafodelista"/>
        <w:widowControl/>
        <w:numPr>
          <w:ilvl w:val="0"/>
          <w:numId w:val="15"/>
        </w:numPr>
        <w:spacing w:before="240" w:after="240" w:line="360" w:lineRule="auto"/>
        <w:jc w:val="both"/>
        <w:outlineLvl w:val="0"/>
        <w:rPr>
          <w:rFonts w:ascii="Tahoma" w:eastAsiaTheme="minorHAnsi" w:hAnsi="Tahoma" w:cs="Tahoma"/>
          <w:b/>
          <w:sz w:val="22"/>
          <w:szCs w:val="22"/>
          <w:lang w:eastAsia="en-US"/>
        </w:rPr>
      </w:pPr>
      <w:bookmarkStart w:id="6" w:name="_Toc212449837"/>
      <w:r w:rsidRPr="006302CC">
        <w:rPr>
          <w:rFonts w:ascii="Tahoma" w:eastAsiaTheme="minorHAnsi" w:hAnsi="Tahoma" w:cs="Tahoma"/>
          <w:b/>
          <w:sz w:val="22"/>
          <w:szCs w:val="22"/>
          <w:lang w:eastAsia="en-US"/>
        </w:rPr>
        <w:t>Estructura organizacional</w:t>
      </w:r>
      <w:bookmarkEnd w:id="6"/>
    </w:p>
    <w:p w14:paraId="581F6E9C" w14:textId="77777777" w:rsidR="00E90221" w:rsidRPr="006302CC" w:rsidRDefault="00E90221" w:rsidP="00E90221">
      <w:pPr>
        <w:spacing w:before="240" w:after="240" w:line="360" w:lineRule="auto"/>
        <w:jc w:val="both"/>
        <w:rPr>
          <w:rFonts w:ascii="Tahoma" w:eastAsiaTheme="minorHAnsi" w:hAnsi="Tahoma" w:cs="Tahoma"/>
          <w:sz w:val="22"/>
          <w:szCs w:val="22"/>
          <w:lang w:eastAsia="en-US"/>
        </w:rPr>
      </w:pPr>
      <w:r w:rsidRPr="006302CC">
        <w:rPr>
          <w:rFonts w:ascii="Tahoma" w:eastAsiaTheme="minorHAnsi" w:hAnsi="Tahoma" w:cs="Tahoma"/>
          <w:sz w:val="22"/>
          <w:szCs w:val="22"/>
          <w:lang w:eastAsia="en-US"/>
        </w:rPr>
        <w:t>Según Resolución 0010 del 10 de enero de 2023</w:t>
      </w:r>
      <w:r>
        <w:rPr>
          <w:rFonts w:ascii="Tahoma" w:eastAsiaTheme="minorHAnsi" w:hAnsi="Tahoma" w:cs="Tahoma"/>
          <w:sz w:val="22"/>
          <w:szCs w:val="22"/>
          <w:lang w:eastAsia="en-US"/>
        </w:rPr>
        <w:t xml:space="preserve"> </w:t>
      </w:r>
      <w:r w:rsidRPr="006302CC">
        <w:rPr>
          <w:rFonts w:ascii="Tahoma" w:eastAsiaTheme="minorHAnsi" w:hAnsi="Tahoma" w:cs="Tahoma"/>
          <w:b/>
          <w:sz w:val="22"/>
          <w:szCs w:val="22"/>
          <w:lang w:eastAsia="en-US"/>
        </w:rPr>
        <w:t>“</w:t>
      </w:r>
      <w:r w:rsidRPr="008E789A">
        <w:rPr>
          <w:rFonts w:ascii="Tahoma" w:eastAsiaTheme="minorHAnsi" w:hAnsi="Tahoma" w:cs="Tahoma"/>
          <w:b/>
          <w:i/>
          <w:sz w:val="22"/>
          <w:szCs w:val="22"/>
          <w:lang w:eastAsia="en-US"/>
        </w:rPr>
        <w:t>Por medio de la cual se modifica la Resolución N° 1003 de 2020 y se actualiza el Manual de Funciones y Competencias Laborales de la Planta de empleos de Empresas Públicas del Quindío S.A ESP</w:t>
      </w:r>
      <w:r w:rsidRPr="006302CC">
        <w:rPr>
          <w:rFonts w:ascii="Tahoma" w:eastAsiaTheme="minorHAnsi" w:hAnsi="Tahoma" w:cs="Tahoma"/>
          <w:b/>
          <w:sz w:val="22"/>
          <w:szCs w:val="22"/>
          <w:lang w:eastAsia="en-US"/>
        </w:rPr>
        <w:t xml:space="preserve">”, </w:t>
      </w:r>
      <w:r w:rsidRPr="006302CC">
        <w:rPr>
          <w:rFonts w:ascii="Tahoma" w:eastAsiaTheme="minorHAnsi" w:hAnsi="Tahoma" w:cs="Tahoma"/>
          <w:sz w:val="22"/>
          <w:szCs w:val="22"/>
          <w:lang w:eastAsia="en-US"/>
        </w:rPr>
        <w:t xml:space="preserve">se determina la siguiente estructura organizacional de la institución: </w:t>
      </w:r>
    </w:p>
    <w:p w14:paraId="48E33382" w14:textId="77777777" w:rsidR="00E90221" w:rsidRPr="006302CC" w:rsidRDefault="00E90221" w:rsidP="00E90221">
      <w:pPr>
        <w:spacing w:before="240" w:after="240" w:line="360" w:lineRule="auto"/>
        <w:jc w:val="both"/>
        <w:rPr>
          <w:rFonts w:ascii="Tahoma" w:eastAsiaTheme="minorHAnsi" w:hAnsi="Tahoma" w:cs="Tahoma"/>
          <w:sz w:val="22"/>
          <w:szCs w:val="22"/>
          <w:lang w:eastAsia="en-US"/>
        </w:rPr>
      </w:pPr>
    </w:p>
    <w:p w14:paraId="4F3BDE17" w14:textId="77777777" w:rsidR="00E90221" w:rsidRPr="006302CC" w:rsidRDefault="00E90221" w:rsidP="00E90221">
      <w:pPr>
        <w:spacing w:before="240" w:after="240" w:line="360" w:lineRule="auto"/>
        <w:jc w:val="both"/>
        <w:rPr>
          <w:rFonts w:ascii="Tahoma" w:eastAsiaTheme="minorHAnsi" w:hAnsi="Tahoma" w:cs="Tahoma"/>
          <w:sz w:val="22"/>
          <w:szCs w:val="22"/>
          <w:lang w:eastAsia="en-US"/>
        </w:rPr>
      </w:pPr>
      <w:r w:rsidRPr="006302CC">
        <w:rPr>
          <w:rFonts w:ascii="Tahoma" w:hAnsi="Tahoma" w:cs="Tahoma"/>
          <w:noProof/>
          <w:sz w:val="22"/>
          <w:szCs w:val="22"/>
        </w:rPr>
        <w:lastRenderedPageBreak/>
        <w:drawing>
          <wp:inline distT="0" distB="0" distL="0" distR="0" wp14:anchorId="619C2DEB" wp14:editId="3F9A8B1B">
            <wp:extent cx="5613400" cy="5449824"/>
            <wp:effectExtent l="0" t="0" r="635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615597" cy="5451957"/>
                    </a:xfrm>
                    <a:prstGeom prst="rect">
                      <a:avLst/>
                    </a:prstGeom>
                  </pic:spPr>
                </pic:pic>
              </a:graphicData>
            </a:graphic>
          </wp:inline>
        </w:drawing>
      </w:r>
    </w:p>
    <w:p w14:paraId="2D554569" w14:textId="77777777" w:rsidR="00E90221" w:rsidRPr="006302CC" w:rsidRDefault="00E90221" w:rsidP="00E90221">
      <w:pPr>
        <w:spacing w:before="240" w:after="240" w:line="360" w:lineRule="auto"/>
        <w:jc w:val="both"/>
        <w:rPr>
          <w:rFonts w:ascii="Tahoma" w:eastAsiaTheme="minorHAnsi" w:hAnsi="Tahoma" w:cs="Tahoma"/>
          <w:sz w:val="22"/>
          <w:szCs w:val="22"/>
          <w:lang w:eastAsia="en-US"/>
        </w:rPr>
      </w:pPr>
    </w:p>
    <w:p w14:paraId="3B54868A" w14:textId="77777777" w:rsidR="00E90221" w:rsidRPr="006302CC" w:rsidRDefault="00E90221" w:rsidP="00171912">
      <w:pPr>
        <w:pStyle w:val="Prrafodelista"/>
        <w:widowControl/>
        <w:numPr>
          <w:ilvl w:val="0"/>
          <w:numId w:val="15"/>
        </w:numPr>
        <w:spacing w:before="240" w:after="240" w:line="360" w:lineRule="auto"/>
        <w:jc w:val="both"/>
        <w:outlineLvl w:val="0"/>
        <w:rPr>
          <w:rFonts w:ascii="Tahoma" w:eastAsiaTheme="minorHAnsi" w:hAnsi="Tahoma" w:cs="Tahoma"/>
          <w:b/>
          <w:sz w:val="22"/>
          <w:szCs w:val="22"/>
          <w:lang w:eastAsia="en-US"/>
        </w:rPr>
      </w:pPr>
      <w:bookmarkStart w:id="7" w:name="_Toc212449838"/>
      <w:r w:rsidRPr="006302CC">
        <w:rPr>
          <w:rFonts w:ascii="Tahoma" w:eastAsiaTheme="minorHAnsi" w:hAnsi="Tahoma" w:cs="Tahoma"/>
          <w:b/>
          <w:sz w:val="22"/>
          <w:szCs w:val="22"/>
          <w:lang w:eastAsia="en-US"/>
        </w:rPr>
        <w:t>Información general</w:t>
      </w:r>
      <w:bookmarkEnd w:id="7"/>
    </w:p>
    <w:p w14:paraId="34BA3B38" w14:textId="77777777" w:rsidR="00E90221" w:rsidRPr="006302CC" w:rsidRDefault="00E90221" w:rsidP="00E90221">
      <w:pPr>
        <w:spacing w:before="240" w:after="240" w:line="360" w:lineRule="auto"/>
        <w:jc w:val="both"/>
        <w:rPr>
          <w:rFonts w:ascii="Tahoma" w:eastAsiaTheme="minorHAnsi" w:hAnsi="Tahoma" w:cs="Tahoma"/>
          <w:sz w:val="22"/>
          <w:szCs w:val="22"/>
          <w:lang w:eastAsia="en-US"/>
        </w:rPr>
      </w:pPr>
      <w:r w:rsidRPr="005F699E">
        <w:rPr>
          <w:rFonts w:ascii="Tahoma" w:eastAsiaTheme="minorHAnsi" w:hAnsi="Tahoma" w:cs="Tahoma"/>
          <w:b/>
          <w:sz w:val="22"/>
          <w:szCs w:val="22"/>
          <w:lang w:eastAsia="en-US"/>
        </w:rPr>
        <w:t>Gerente General</w:t>
      </w:r>
      <w:r w:rsidRPr="006302CC">
        <w:rPr>
          <w:rFonts w:ascii="Tahoma" w:eastAsiaTheme="minorHAnsi" w:hAnsi="Tahoma" w:cs="Tahoma"/>
          <w:sz w:val="22"/>
          <w:szCs w:val="22"/>
          <w:lang w:eastAsia="en-US"/>
        </w:rPr>
        <w:t xml:space="preserve">: </w:t>
      </w:r>
      <w:r>
        <w:rPr>
          <w:rFonts w:ascii="Tahoma" w:eastAsiaTheme="minorHAnsi" w:hAnsi="Tahoma" w:cs="Tahoma"/>
          <w:sz w:val="22"/>
          <w:szCs w:val="22"/>
          <w:lang w:eastAsia="en-US"/>
        </w:rPr>
        <w:tab/>
        <w:t>Alejandro Guevara</w:t>
      </w:r>
      <w:r w:rsidRPr="006302CC">
        <w:rPr>
          <w:rFonts w:ascii="Tahoma" w:eastAsiaTheme="minorHAnsi" w:hAnsi="Tahoma" w:cs="Tahoma"/>
          <w:sz w:val="22"/>
          <w:szCs w:val="22"/>
          <w:lang w:eastAsia="en-US"/>
        </w:rPr>
        <w:t xml:space="preserve"> </w:t>
      </w:r>
    </w:p>
    <w:p w14:paraId="677E9A13" w14:textId="77777777" w:rsidR="00E90221" w:rsidRPr="006302CC" w:rsidRDefault="00E90221" w:rsidP="00E90221">
      <w:pPr>
        <w:spacing w:before="240" w:after="240" w:line="360" w:lineRule="auto"/>
        <w:jc w:val="both"/>
        <w:rPr>
          <w:rFonts w:ascii="Tahoma" w:eastAsiaTheme="minorHAnsi" w:hAnsi="Tahoma" w:cs="Tahoma"/>
          <w:sz w:val="22"/>
          <w:szCs w:val="22"/>
          <w:lang w:eastAsia="en-US"/>
        </w:rPr>
      </w:pPr>
      <w:r w:rsidRPr="005F699E">
        <w:rPr>
          <w:rFonts w:ascii="Tahoma" w:eastAsiaTheme="minorHAnsi" w:hAnsi="Tahoma" w:cs="Tahoma"/>
          <w:b/>
          <w:sz w:val="22"/>
          <w:szCs w:val="22"/>
          <w:lang w:eastAsia="en-US"/>
        </w:rPr>
        <w:t>NIT</w:t>
      </w:r>
      <w:r w:rsidRPr="006302CC">
        <w:rPr>
          <w:rFonts w:ascii="Tahoma" w:eastAsiaTheme="minorHAnsi" w:hAnsi="Tahoma" w:cs="Tahoma"/>
          <w:sz w:val="22"/>
          <w:szCs w:val="22"/>
          <w:lang w:eastAsia="en-US"/>
        </w:rPr>
        <w:t xml:space="preserve">: </w:t>
      </w:r>
      <w:r>
        <w:rPr>
          <w:rFonts w:ascii="Tahoma" w:eastAsiaTheme="minorHAnsi" w:hAnsi="Tahoma" w:cs="Tahoma"/>
          <w:sz w:val="22"/>
          <w:szCs w:val="22"/>
          <w:lang w:eastAsia="en-US"/>
        </w:rPr>
        <w:tab/>
      </w:r>
      <w:r>
        <w:rPr>
          <w:rFonts w:ascii="Tahoma" w:eastAsiaTheme="minorHAnsi" w:hAnsi="Tahoma" w:cs="Tahoma"/>
          <w:sz w:val="22"/>
          <w:szCs w:val="22"/>
          <w:lang w:eastAsia="en-US"/>
        </w:rPr>
        <w:tab/>
      </w:r>
      <w:r>
        <w:rPr>
          <w:rFonts w:ascii="Tahoma" w:eastAsiaTheme="minorHAnsi" w:hAnsi="Tahoma" w:cs="Tahoma"/>
          <w:sz w:val="22"/>
          <w:szCs w:val="22"/>
          <w:lang w:eastAsia="en-US"/>
        </w:rPr>
        <w:tab/>
        <w:t xml:space="preserve">800.063.823 – 7 </w:t>
      </w:r>
    </w:p>
    <w:p w14:paraId="7EE9B6B8" w14:textId="77777777" w:rsidR="00E90221" w:rsidRPr="006302CC" w:rsidRDefault="00E90221" w:rsidP="00E90221">
      <w:pPr>
        <w:spacing w:before="240" w:after="240" w:line="360" w:lineRule="auto"/>
        <w:jc w:val="both"/>
        <w:rPr>
          <w:rFonts w:ascii="Tahoma" w:eastAsiaTheme="minorHAnsi" w:hAnsi="Tahoma" w:cs="Tahoma"/>
          <w:sz w:val="22"/>
          <w:szCs w:val="22"/>
          <w:lang w:eastAsia="en-US"/>
        </w:rPr>
      </w:pPr>
      <w:r w:rsidRPr="005F699E">
        <w:rPr>
          <w:rFonts w:ascii="Tahoma" w:eastAsiaTheme="minorHAnsi" w:hAnsi="Tahoma" w:cs="Tahoma"/>
          <w:b/>
          <w:sz w:val="22"/>
          <w:szCs w:val="22"/>
          <w:lang w:eastAsia="en-US"/>
        </w:rPr>
        <w:t>Dirección</w:t>
      </w:r>
      <w:r w:rsidRPr="006302CC">
        <w:rPr>
          <w:rFonts w:ascii="Tahoma" w:eastAsiaTheme="minorHAnsi" w:hAnsi="Tahoma" w:cs="Tahoma"/>
          <w:sz w:val="22"/>
          <w:szCs w:val="22"/>
          <w:lang w:eastAsia="en-US"/>
        </w:rPr>
        <w:t xml:space="preserve">: </w:t>
      </w:r>
      <w:r>
        <w:rPr>
          <w:rFonts w:ascii="Tahoma" w:eastAsiaTheme="minorHAnsi" w:hAnsi="Tahoma" w:cs="Tahoma"/>
          <w:sz w:val="22"/>
          <w:szCs w:val="22"/>
          <w:lang w:eastAsia="en-US"/>
        </w:rPr>
        <w:tab/>
      </w:r>
      <w:r>
        <w:rPr>
          <w:rFonts w:ascii="Tahoma" w:eastAsiaTheme="minorHAnsi" w:hAnsi="Tahoma" w:cs="Tahoma"/>
          <w:sz w:val="22"/>
          <w:szCs w:val="22"/>
          <w:lang w:eastAsia="en-US"/>
        </w:rPr>
        <w:tab/>
        <w:t xml:space="preserve">Calle 24 N° 14 – 46 </w:t>
      </w:r>
      <w:r w:rsidRPr="006302CC">
        <w:rPr>
          <w:rFonts w:ascii="Tahoma" w:eastAsiaTheme="minorHAnsi" w:hAnsi="Tahoma" w:cs="Tahoma"/>
          <w:sz w:val="22"/>
          <w:szCs w:val="22"/>
          <w:lang w:eastAsia="en-US"/>
        </w:rPr>
        <w:t>Armenia, Quindío</w:t>
      </w:r>
    </w:p>
    <w:p w14:paraId="6713BFA8" w14:textId="77777777" w:rsidR="00E90221" w:rsidRPr="006302CC" w:rsidRDefault="00E90221" w:rsidP="00E90221">
      <w:pPr>
        <w:spacing w:before="240" w:after="240" w:line="360" w:lineRule="auto"/>
        <w:jc w:val="both"/>
        <w:rPr>
          <w:rFonts w:ascii="Tahoma" w:eastAsiaTheme="minorHAnsi" w:hAnsi="Tahoma" w:cs="Tahoma"/>
          <w:sz w:val="22"/>
          <w:szCs w:val="22"/>
          <w:lang w:eastAsia="en-US"/>
        </w:rPr>
      </w:pPr>
      <w:r w:rsidRPr="005F699E">
        <w:rPr>
          <w:rFonts w:ascii="Tahoma" w:eastAsiaTheme="minorHAnsi" w:hAnsi="Tahoma" w:cs="Tahoma"/>
          <w:b/>
          <w:sz w:val="22"/>
          <w:szCs w:val="22"/>
          <w:lang w:eastAsia="en-US"/>
        </w:rPr>
        <w:t>Teléfono</w:t>
      </w:r>
      <w:r w:rsidRPr="006302CC">
        <w:rPr>
          <w:rFonts w:ascii="Tahoma" w:eastAsiaTheme="minorHAnsi" w:hAnsi="Tahoma" w:cs="Tahoma"/>
          <w:sz w:val="22"/>
          <w:szCs w:val="22"/>
          <w:lang w:eastAsia="en-US"/>
        </w:rPr>
        <w:t xml:space="preserve">: </w:t>
      </w:r>
      <w:r>
        <w:rPr>
          <w:rFonts w:ascii="Tahoma" w:eastAsiaTheme="minorHAnsi" w:hAnsi="Tahoma" w:cs="Tahoma"/>
          <w:sz w:val="22"/>
          <w:szCs w:val="22"/>
          <w:lang w:eastAsia="en-US"/>
        </w:rPr>
        <w:tab/>
      </w:r>
      <w:r>
        <w:rPr>
          <w:rFonts w:ascii="Tahoma" w:eastAsiaTheme="minorHAnsi" w:hAnsi="Tahoma" w:cs="Tahoma"/>
          <w:sz w:val="22"/>
          <w:szCs w:val="22"/>
          <w:lang w:eastAsia="en-US"/>
        </w:rPr>
        <w:tab/>
      </w:r>
      <w:r w:rsidRPr="006847E1">
        <w:rPr>
          <w:rFonts w:ascii="Tahoma" w:eastAsiaTheme="minorHAnsi" w:hAnsi="Tahoma" w:cs="Tahoma"/>
          <w:sz w:val="22"/>
          <w:szCs w:val="22"/>
          <w:lang w:eastAsia="en-US"/>
        </w:rPr>
        <w:t>(6) 7441774</w:t>
      </w:r>
    </w:p>
    <w:p w14:paraId="7BAC71F6" w14:textId="77777777" w:rsidR="00E90221" w:rsidRPr="006302CC" w:rsidRDefault="00E90221" w:rsidP="00E90221">
      <w:pPr>
        <w:spacing w:before="240" w:after="240" w:line="360" w:lineRule="auto"/>
        <w:jc w:val="both"/>
        <w:rPr>
          <w:rFonts w:ascii="Tahoma" w:eastAsiaTheme="minorHAnsi" w:hAnsi="Tahoma" w:cs="Tahoma"/>
          <w:sz w:val="22"/>
          <w:szCs w:val="22"/>
          <w:lang w:eastAsia="en-US"/>
        </w:rPr>
      </w:pPr>
      <w:r w:rsidRPr="005F699E">
        <w:rPr>
          <w:rFonts w:ascii="Tahoma" w:eastAsiaTheme="minorHAnsi" w:hAnsi="Tahoma" w:cs="Tahoma"/>
          <w:b/>
          <w:sz w:val="22"/>
          <w:szCs w:val="22"/>
          <w:lang w:eastAsia="en-US"/>
        </w:rPr>
        <w:t>Correo electrónico</w:t>
      </w:r>
      <w:r w:rsidRPr="006302CC">
        <w:rPr>
          <w:rFonts w:ascii="Tahoma" w:eastAsiaTheme="minorHAnsi" w:hAnsi="Tahoma" w:cs="Tahoma"/>
          <w:sz w:val="22"/>
          <w:szCs w:val="22"/>
          <w:lang w:eastAsia="en-US"/>
        </w:rPr>
        <w:t xml:space="preserve">: </w:t>
      </w:r>
      <w:hyperlink r:id="rId10" w:history="1">
        <w:r w:rsidRPr="006C56DA">
          <w:rPr>
            <w:rStyle w:val="Hipervnculo"/>
            <w:rFonts w:eastAsiaTheme="minorHAnsi"/>
            <w:sz w:val="22"/>
            <w:szCs w:val="22"/>
            <w:lang w:eastAsia="en-US"/>
          </w:rPr>
          <w:t>contactenos@epq.gov.co</w:t>
        </w:r>
      </w:hyperlink>
      <w:r>
        <w:rPr>
          <w:rFonts w:ascii="Tahoma" w:eastAsiaTheme="minorHAnsi" w:hAnsi="Tahoma" w:cs="Tahoma"/>
          <w:sz w:val="22"/>
          <w:szCs w:val="22"/>
          <w:lang w:eastAsia="en-US"/>
        </w:rPr>
        <w:t xml:space="preserve"> </w:t>
      </w:r>
    </w:p>
    <w:p w14:paraId="219CD3B8" w14:textId="77777777" w:rsidR="00E90221" w:rsidRDefault="00E90221" w:rsidP="00E90221">
      <w:pPr>
        <w:spacing w:before="240" w:after="240" w:line="360" w:lineRule="auto"/>
        <w:jc w:val="both"/>
        <w:rPr>
          <w:rFonts w:ascii="Tahoma" w:hAnsi="Tahoma" w:cs="Tahoma"/>
          <w:sz w:val="22"/>
          <w:szCs w:val="22"/>
        </w:rPr>
      </w:pPr>
      <w:r w:rsidRPr="005F699E">
        <w:rPr>
          <w:rFonts w:ascii="Tahoma" w:eastAsiaTheme="minorHAnsi" w:hAnsi="Tahoma" w:cs="Tahoma"/>
          <w:b/>
          <w:sz w:val="22"/>
          <w:szCs w:val="22"/>
          <w:lang w:eastAsia="en-US"/>
        </w:rPr>
        <w:t>Página WEB</w:t>
      </w:r>
      <w:r w:rsidRPr="006302CC">
        <w:rPr>
          <w:rFonts w:ascii="Tahoma" w:eastAsiaTheme="minorHAnsi" w:hAnsi="Tahoma" w:cs="Tahoma"/>
          <w:sz w:val="22"/>
          <w:szCs w:val="22"/>
          <w:lang w:eastAsia="en-US"/>
        </w:rPr>
        <w:t xml:space="preserve">: </w:t>
      </w:r>
      <w:r>
        <w:rPr>
          <w:rFonts w:ascii="Tahoma" w:eastAsiaTheme="minorHAnsi" w:hAnsi="Tahoma" w:cs="Tahoma"/>
          <w:sz w:val="22"/>
          <w:szCs w:val="22"/>
          <w:lang w:eastAsia="en-US"/>
        </w:rPr>
        <w:tab/>
      </w:r>
      <w:hyperlink r:id="rId11" w:history="1">
        <w:r w:rsidRPr="006302CC">
          <w:rPr>
            <w:rStyle w:val="Hipervnculo"/>
            <w:sz w:val="22"/>
            <w:szCs w:val="22"/>
          </w:rPr>
          <w:t>https://www.epq.gov.co/index.php/es/</w:t>
        </w:r>
      </w:hyperlink>
      <w:r w:rsidRPr="006302CC">
        <w:rPr>
          <w:rFonts w:ascii="Tahoma" w:hAnsi="Tahoma" w:cs="Tahoma"/>
          <w:sz w:val="22"/>
          <w:szCs w:val="22"/>
        </w:rPr>
        <w:t xml:space="preserve"> </w:t>
      </w:r>
    </w:p>
    <w:p w14:paraId="1872FC4F" w14:textId="77777777" w:rsidR="00E90221" w:rsidRPr="006302CC" w:rsidRDefault="00E90221" w:rsidP="00E90221">
      <w:pPr>
        <w:spacing w:before="240" w:after="240" w:line="360" w:lineRule="auto"/>
        <w:jc w:val="both"/>
        <w:rPr>
          <w:rFonts w:ascii="Tahoma" w:eastAsiaTheme="minorHAnsi" w:hAnsi="Tahoma" w:cs="Tahoma"/>
          <w:sz w:val="22"/>
          <w:szCs w:val="22"/>
          <w:lang w:eastAsia="en-US"/>
        </w:rPr>
      </w:pPr>
    </w:p>
    <w:p w14:paraId="0E461A99" w14:textId="77777777" w:rsidR="00E90221" w:rsidRPr="006302CC" w:rsidRDefault="00E90221" w:rsidP="00171912">
      <w:pPr>
        <w:pStyle w:val="Prrafodelista"/>
        <w:widowControl/>
        <w:numPr>
          <w:ilvl w:val="1"/>
          <w:numId w:val="15"/>
        </w:numPr>
        <w:spacing w:before="240" w:after="240" w:line="360" w:lineRule="auto"/>
        <w:jc w:val="both"/>
        <w:outlineLvl w:val="1"/>
        <w:rPr>
          <w:rFonts w:ascii="Tahoma" w:eastAsiaTheme="minorHAnsi" w:hAnsi="Tahoma" w:cs="Tahoma"/>
          <w:b/>
          <w:sz w:val="22"/>
          <w:szCs w:val="22"/>
          <w:lang w:eastAsia="en-US"/>
        </w:rPr>
      </w:pPr>
      <w:bookmarkStart w:id="8" w:name="_Toc212449839"/>
      <w:r w:rsidRPr="006302CC">
        <w:rPr>
          <w:rFonts w:ascii="Tahoma" w:eastAsiaTheme="minorHAnsi" w:hAnsi="Tahoma" w:cs="Tahoma"/>
          <w:b/>
          <w:sz w:val="22"/>
          <w:szCs w:val="22"/>
          <w:lang w:eastAsia="en-US"/>
        </w:rPr>
        <w:t>Reseña histórica</w:t>
      </w:r>
      <w:bookmarkEnd w:id="8"/>
    </w:p>
    <w:p w14:paraId="32772664" w14:textId="77777777" w:rsidR="00E90221" w:rsidRPr="006302CC" w:rsidRDefault="00E90221" w:rsidP="00E90221">
      <w:pPr>
        <w:spacing w:line="297" w:lineRule="atLeast"/>
        <w:ind w:right="150"/>
        <w:jc w:val="both"/>
        <w:rPr>
          <w:rFonts w:ascii="Tahoma" w:eastAsiaTheme="minorHAnsi" w:hAnsi="Tahoma" w:cs="Tahoma"/>
          <w:sz w:val="22"/>
          <w:szCs w:val="22"/>
          <w:lang w:eastAsia="en-US"/>
        </w:rPr>
      </w:pPr>
      <w:r w:rsidRPr="006302CC">
        <w:rPr>
          <w:rFonts w:ascii="Tahoma" w:eastAsiaTheme="minorHAnsi" w:hAnsi="Tahoma" w:cs="Tahoma"/>
          <w:sz w:val="22"/>
          <w:szCs w:val="22"/>
          <w:lang w:eastAsia="en-US"/>
        </w:rPr>
        <w:t>EMPRESAS PÚBLICAS DEL QUINDÍO, EPQ SA ESP tuvo su inicio como Empresa Sanitaria del Quindío ESAQUIN S.A. que fue constituida por Escritura Pública número 826 del día 26 de abril de 1989 de la Notaría Primera de Armenia Quindío, como sociedad anónima entre entidades públicas, clasificadas legalmente de conformidad con el régimen de servicios públicos domiciliarios Ley 142 de 1994, como EMPRESA DE SERVICIOS PÚBLICOS OFICIAL, con domicilio principal en la ciudad de Armenia. La Escritura de Constitución fue suscrita por el entonces Gobernador del Departamento del Quindío, doctor Carlos Alberto Gómez Buendía, así como los alcaldes municipales de: Montenegro, La Tebaida, Quimbaya, Circasia, Génova, Buenavista, Salento, Córdoba, Pijao y Filandia.</w:t>
      </w:r>
    </w:p>
    <w:p w14:paraId="200896C2" w14:textId="77777777" w:rsidR="00E90221" w:rsidRPr="006302CC" w:rsidRDefault="00E90221" w:rsidP="00E90221">
      <w:pPr>
        <w:spacing w:line="297" w:lineRule="atLeast"/>
        <w:ind w:right="150"/>
        <w:jc w:val="both"/>
        <w:rPr>
          <w:rFonts w:ascii="Tahoma" w:eastAsiaTheme="minorHAnsi" w:hAnsi="Tahoma" w:cs="Tahoma"/>
          <w:sz w:val="22"/>
          <w:szCs w:val="22"/>
          <w:lang w:eastAsia="en-US"/>
        </w:rPr>
      </w:pPr>
    </w:p>
    <w:p w14:paraId="048C4E72" w14:textId="77777777" w:rsidR="00E90221" w:rsidRPr="006302CC" w:rsidRDefault="00E90221" w:rsidP="00E90221">
      <w:pPr>
        <w:spacing w:line="297" w:lineRule="atLeast"/>
        <w:ind w:right="150"/>
        <w:jc w:val="both"/>
        <w:rPr>
          <w:rFonts w:ascii="Tahoma" w:eastAsiaTheme="minorHAnsi" w:hAnsi="Tahoma" w:cs="Tahoma"/>
          <w:sz w:val="22"/>
          <w:szCs w:val="22"/>
          <w:lang w:eastAsia="en-US"/>
        </w:rPr>
      </w:pPr>
      <w:r w:rsidRPr="006302CC">
        <w:rPr>
          <w:rFonts w:ascii="Tahoma" w:eastAsiaTheme="minorHAnsi" w:hAnsi="Tahoma" w:cs="Tahoma"/>
          <w:sz w:val="22"/>
          <w:szCs w:val="22"/>
          <w:lang w:eastAsia="en-US"/>
        </w:rPr>
        <w:t>Posteriormente cambió su denominación social por </w:t>
      </w:r>
      <w:r w:rsidRPr="006302CC">
        <w:rPr>
          <w:rFonts w:ascii="Tahoma" w:eastAsiaTheme="minorHAnsi" w:hAnsi="Tahoma" w:cs="Tahoma"/>
          <w:b/>
          <w:i/>
          <w:sz w:val="22"/>
          <w:szCs w:val="22"/>
          <w:lang w:eastAsia="en-US"/>
        </w:rPr>
        <w:t>EMPRESAS PÚBLICAS DEL QUINDÍO EPQ SA ESP</w:t>
      </w:r>
      <w:r w:rsidRPr="006302CC">
        <w:rPr>
          <w:rFonts w:ascii="Tahoma" w:eastAsiaTheme="minorHAnsi" w:hAnsi="Tahoma" w:cs="Tahoma"/>
          <w:sz w:val="22"/>
          <w:szCs w:val="22"/>
          <w:lang w:eastAsia="en-US"/>
        </w:rPr>
        <w:t>, con Escritura Pública número 61 del día 15 de enero de 2016 de la Notaria Cuarta de Armenia Quindío. Simultáneamente la Entidad amplió su objeto social para la prestación de otros servicios como lo son el Gas GLP por redes y Nuevos Negocios.</w:t>
      </w:r>
    </w:p>
    <w:p w14:paraId="15AA2736" w14:textId="77777777" w:rsidR="00E90221" w:rsidRPr="006302CC" w:rsidRDefault="00E90221" w:rsidP="00E90221">
      <w:pPr>
        <w:spacing w:line="297" w:lineRule="atLeast"/>
        <w:ind w:right="150"/>
        <w:jc w:val="both"/>
        <w:rPr>
          <w:rFonts w:ascii="Tahoma" w:eastAsiaTheme="minorHAnsi" w:hAnsi="Tahoma" w:cs="Tahoma"/>
          <w:sz w:val="22"/>
          <w:szCs w:val="22"/>
          <w:lang w:eastAsia="en-US"/>
        </w:rPr>
      </w:pPr>
    </w:p>
    <w:p w14:paraId="3BAEF425" w14:textId="77777777" w:rsidR="00E90221" w:rsidRPr="006302CC" w:rsidRDefault="00E90221" w:rsidP="00E90221">
      <w:pPr>
        <w:spacing w:line="297" w:lineRule="atLeast"/>
        <w:ind w:right="150"/>
        <w:jc w:val="both"/>
        <w:rPr>
          <w:rFonts w:ascii="Tahoma" w:eastAsiaTheme="minorHAnsi" w:hAnsi="Tahoma" w:cs="Tahoma"/>
          <w:sz w:val="22"/>
          <w:szCs w:val="22"/>
          <w:lang w:eastAsia="en-US"/>
        </w:rPr>
      </w:pPr>
      <w:r w:rsidRPr="006302CC">
        <w:rPr>
          <w:rFonts w:ascii="Tahoma" w:eastAsiaTheme="minorHAnsi" w:hAnsi="Tahoma" w:cs="Tahoma"/>
          <w:sz w:val="22"/>
          <w:szCs w:val="22"/>
          <w:lang w:eastAsia="en-US"/>
        </w:rPr>
        <w:t xml:space="preserve">Actualmente su sede principal se encuentra ubicada en la ciudad de Armenia </w:t>
      </w:r>
      <w:r>
        <w:rPr>
          <w:rFonts w:ascii="Tahoma" w:eastAsiaTheme="minorHAnsi" w:hAnsi="Tahoma" w:cs="Tahoma"/>
          <w:sz w:val="22"/>
          <w:szCs w:val="22"/>
          <w:lang w:eastAsia="en-US"/>
        </w:rPr>
        <w:t xml:space="preserve">Calle 24 N° 14 – 46 </w:t>
      </w:r>
      <w:r w:rsidRPr="006302CC">
        <w:rPr>
          <w:rFonts w:ascii="Tahoma" w:eastAsiaTheme="minorHAnsi" w:hAnsi="Tahoma" w:cs="Tahoma"/>
          <w:sz w:val="22"/>
          <w:szCs w:val="22"/>
          <w:lang w:eastAsia="en-US"/>
        </w:rPr>
        <w:t>y oficinas coordinadoras donde se presta los servicios de Agua Potable, Saneamiento Básico y Gas, en los siguientes municipios: Buenavista, Circasia, Filandia, Génova, La Tebaida, Salento, Montenegro, Pijao, Quimbaya y el municipio de Córdoba.</w:t>
      </w:r>
    </w:p>
    <w:p w14:paraId="50E2A4CC" w14:textId="77777777" w:rsidR="00E90221" w:rsidRDefault="00E90221" w:rsidP="00E90221">
      <w:pPr>
        <w:spacing w:line="297" w:lineRule="atLeast"/>
        <w:ind w:right="150"/>
        <w:jc w:val="both"/>
        <w:rPr>
          <w:rFonts w:ascii="Tahoma" w:eastAsiaTheme="minorHAnsi" w:hAnsi="Tahoma" w:cs="Tahoma"/>
          <w:sz w:val="22"/>
          <w:szCs w:val="22"/>
          <w:lang w:eastAsia="en-US"/>
        </w:rPr>
      </w:pPr>
    </w:p>
    <w:p w14:paraId="0D5FFA0A" w14:textId="77777777" w:rsidR="00E90221" w:rsidRPr="006302CC" w:rsidRDefault="00E90221" w:rsidP="00171912">
      <w:pPr>
        <w:pStyle w:val="Prrafodelista"/>
        <w:widowControl/>
        <w:numPr>
          <w:ilvl w:val="1"/>
          <w:numId w:val="15"/>
        </w:numPr>
        <w:spacing w:before="240" w:after="240" w:line="360" w:lineRule="auto"/>
        <w:jc w:val="both"/>
        <w:outlineLvl w:val="1"/>
        <w:rPr>
          <w:rFonts w:ascii="Tahoma" w:eastAsiaTheme="minorHAnsi" w:hAnsi="Tahoma" w:cs="Tahoma"/>
          <w:b/>
          <w:sz w:val="22"/>
          <w:szCs w:val="22"/>
          <w:lang w:eastAsia="en-US"/>
        </w:rPr>
      </w:pPr>
      <w:bookmarkStart w:id="9" w:name="_Toc212449840"/>
      <w:r w:rsidRPr="006302CC">
        <w:rPr>
          <w:rFonts w:ascii="Tahoma" w:eastAsiaTheme="minorHAnsi" w:hAnsi="Tahoma" w:cs="Tahoma"/>
          <w:b/>
          <w:sz w:val="22"/>
          <w:szCs w:val="22"/>
          <w:lang w:eastAsia="en-US"/>
        </w:rPr>
        <w:t>Misión</w:t>
      </w:r>
      <w:bookmarkEnd w:id="9"/>
    </w:p>
    <w:p w14:paraId="36080406" w14:textId="3145522B" w:rsidR="00E90221" w:rsidRPr="0045258C" w:rsidRDefault="00E90221" w:rsidP="00E90221">
      <w:pPr>
        <w:spacing w:before="240" w:after="240" w:line="360" w:lineRule="auto"/>
        <w:jc w:val="both"/>
        <w:outlineLvl w:val="1"/>
        <w:rPr>
          <w:rFonts w:ascii="Tahoma" w:eastAsiaTheme="minorHAnsi" w:hAnsi="Tahoma" w:cs="Tahoma"/>
          <w:sz w:val="22"/>
          <w:szCs w:val="22"/>
          <w:lang w:eastAsia="en-US"/>
        </w:rPr>
      </w:pPr>
      <w:bookmarkStart w:id="10" w:name="_Toc212449841"/>
      <w:r w:rsidRPr="00E43293">
        <w:rPr>
          <w:rFonts w:ascii="Tahoma" w:eastAsiaTheme="minorHAnsi" w:hAnsi="Tahoma" w:cs="Tahoma"/>
          <w:b/>
          <w:i/>
          <w:color w:val="000000" w:themeColor="text1"/>
          <w:sz w:val="22"/>
          <w:szCs w:val="22"/>
          <w:lang w:eastAsia="en-US"/>
        </w:rPr>
        <w:t>EMPRESAS PÚBLICAS DEL QUINDÍO EPQ SA ESP</w:t>
      </w:r>
      <w:r w:rsidRPr="00E43293">
        <w:rPr>
          <w:rFonts w:ascii="Tahoma" w:eastAsiaTheme="minorHAnsi" w:hAnsi="Tahoma" w:cs="Tahoma"/>
          <w:color w:val="000000" w:themeColor="text1"/>
          <w:sz w:val="22"/>
          <w:szCs w:val="22"/>
          <w:lang w:eastAsia="en-US"/>
        </w:rPr>
        <w:t xml:space="preserve">, </w:t>
      </w:r>
      <w:r w:rsidRPr="00E43293">
        <w:rPr>
          <w:rFonts w:ascii="Tahoma" w:hAnsi="Tahoma" w:cs="Tahoma"/>
          <w:color w:val="000000" w:themeColor="text1"/>
          <w:sz w:val="23"/>
          <w:szCs w:val="23"/>
        </w:rPr>
        <w:t>como empresa comprometida con el bienestar de la comunidad del Quindío, se dedica a la prestación de servicios públicos domiciliarios de Acueducto, Alcantarillado y Gas. Nuestro objetivo es cumplir con altos estándares de calidad, continuidad, cantidad y cobertura, manteniendo un enfoque de responsabilidad social y ambiental. Nos regimos por la normativa vigente y los principios de neutralidad, solidaridad, distribución, simplicidad y transparencia para garantizar un servicio que contribuya positivamente a la vida y al bienestar de nuestros usuarios</w:t>
      </w:r>
      <w:r w:rsidRPr="0045258C">
        <w:rPr>
          <w:rFonts w:ascii="Tahoma" w:hAnsi="Tahoma" w:cs="Tahoma"/>
          <w:color w:val="444444"/>
          <w:sz w:val="23"/>
          <w:szCs w:val="23"/>
          <w:shd w:val="clear" w:color="auto" w:fill="F9F9F9"/>
        </w:rPr>
        <w:t>.</w:t>
      </w:r>
      <w:bookmarkEnd w:id="10"/>
      <w:r w:rsidRPr="0045258C">
        <w:rPr>
          <w:rFonts w:ascii="Tahoma" w:eastAsiaTheme="minorHAnsi" w:hAnsi="Tahoma" w:cs="Tahoma"/>
          <w:sz w:val="22"/>
          <w:szCs w:val="22"/>
          <w:lang w:eastAsia="en-US"/>
        </w:rPr>
        <w:t xml:space="preserve"> </w:t>
      </w:r>
    </w:p>
    <w:p w14:paraId="6C8F26B7" w14:textId="77777777" w:rsidR="00E90221" w:rsidRPr="0045258C" w:rsidRDefault="00E90221" w:rsidP="00171912">
      <w:pPr>
        <w:pStyle w:val="Prrafodelista"/>
        <w:widowControl/>
        <w:numPr>
          <w:ilvl w:val="1"/>
          <w:numId w:val="15"/>
        </w:numPr>
        <w:spacing w:before="240" w:after="240" w:line="360" w:lineRule="auto"/>
        <w:jc w:val="both"/>
        <w:outlineLvl w:val="1"/>
        <w:rPr>
          <w:rFonts w:ascii="Tahoma" w:eastAsiaTheme="minorHAnsi" w:hAnsi="Tahoma" w:cs="Tahoma"/>
          <w:b/>
          <w:sz w:val="22"/>
          <w:szCs w:val="22"/>
          <w:lang w:eastAsia="en-US"/>
        </w:rPr>
      </w:pPr>
      <w:bookmarkStart w:id="11" w:name="_Toc212449842"/>
      <w:r w:rsidRPr="0045258C">
        <w:rPr>
          <w:rFonts w:ascii="Tahoma" w:eastAsiaTheme="minorHAnsi" w:hAnsi="Tahoma" w:cs="Tahoma"/>
          <w:b/>
          <w:sz w:val="22"/>
          <w:szCs w:val="22"/>
          <w:lang w:eastAsia="en-US"/>
        </w:rPr>
        <w:t>Visión</w:t>
      </w:r>
      <w:bookmarkEnd w:id="11"/>
    </w:p>
    <w:p w14:paraId="4ACD3C68" w14:textId="77777777" w:rsidR="00E90221" w:rsidRPr="00E43293" w:rsidRDefault="00E90221" w:rsidP="00E90221">
      <w:pPr>
        <w:spacing w:before="240" w:after="240" w:line="360" w:lineRule="auto"/>
        <w:jc w:val="both"/>
        <w:outlineLvl w:val="1"/>
        <w:rPr>
          <w:rFonts w:ascii="Tahoma" w:eastAsiaTheme="minorHAnsi" w:hAnsi="Tahoma" w:cs="Tahoma"/>
          <w:color w:val="000000" w:themeColor="text1"/>
          <w:sz w:val="22"/>
          <w:szCs w:val="22"/>
          <w:lang w:eastAsia="en-US"/>
        </w:rPr>
      </w:pPr>
      <w:bookmarkStart w:id="12" w:name="_Toc208306337"/>
      <w:bookmarkStart w:id="13" w:name="_Toc212449843"/>
      <w:r w:rsidRPr="00E43293">
        <w:rPr>
          <w:rFonts w:ascii="Tahoma" w:hAnsi="Tahoma" w:cs="Tahoma"/>
          <w:b/>
          <w:i/>
          <w:color w:val="000000" w:themeColor="text1"/>
          <w:sz w:val="23"/>
          <w:szCs w:val="23"/>
        </w:rPr>
        <w:t>EMPRESAS PÚBLICAS DEL QUINDÍO S.A. E.S.P</w:t>
      </w:r>
      <w:r w:rsidRPr="00E43293">
        <w:rPr>
          <w:rFonts w:ascii="Tahoma" w:hAnsi="Tahoma" w:cs="Tahoma"/>
          <w:color w:val="000000" w:themeColor="text1"/>
          <w:sz w:val="23"/>
          <w:szCs w:val="23"/>
        </w:rPr>
        <w:t xml:space="preserve">., en los próximos cuatro años se compromete a mantener su solidez financiera y su sostenibilidad, consolidándose como un referente en la región gracias a su enfoque innovador y exitoso en la prestación de servicios </w:t>
      </w:r>
      <w:r w:rsidRPr="00E43293">
        <w:rPr>
          <w:rFonts w:ascii="Tahoma" w:hAnsi="Tahoma" w:cs="Tahoma"/>
          <w:color w:val="000000" w:themeColor="text1"/>
          <w:sz w:val="23"/>
          <w:szCs w:val="23"/>
        </w:rPr>
        <w:lastRenderedPageBreak/>
        <w:t>de Acueducto, Alcantarillado y Gas domiciliarios. Nos dedicaremos a satisfacer plenamente las necesidades de la comunidad a la que servimos. Esto lo lograremos gracias a un equipo de trabajadores competentes y con una gran calidad humana, respaldados por procesos estandarizados y eficientes, así como por una infraestructura física y tecnológica en constante evolución, adaptándonos continuamente a los cambios del entorno y a las demandas y expectativas de nuestros clientes</w:t>
      </w:r>
      <w:r w:rsidRPr="00E43293">
        <w:rPr>
          <w:rFonts w:ascii="Tahoma" w:eastAsiaTheme="minorHAnsi" w:hAnsi="Tahoma" w:cs="Tahoma"/>
          <w:color w:val="000000" w:themeColor="text1"/>
          <w:sz w:val="22"/>
          <w:szCs w:val="22"/>
          <w:lang w:eastAsia="en-US"/>
        </w:rPr>
        <w:t>.</w:t>
      </w:r>
      <w:bookmarkEnd w:id="12"/>
      <w:bookmarkEnd w:id="13"/>
    </w:p>
    <w:p w14:paraId="3E933A6C" w14:textId="77777777" w:rsidR="00E90221" w:rsidRDefault="00E90221" w:rsidP="00171912">
      <w:pPr>
        <w:pStyle w:val="Prrafodelista"/>
        <w:widowControl/>
        <w:numPr>
          <w:ilvl w:val="1"/>
          <w:numId w:val="15"/>
        </w:numPr>
        <w:spacing w:before="240" w:after="240" w:line="360" w:lineRule="auto"/>
        <w:jc w:val="both"/>
        <w:outlineLvl w:val="1"/>
        <w:rPr>
          <w:rFonts w:ascii="Tahoma" w:eastAsiaTheme="minorHAnsi" w:hAnsi="Tahoma" w:cs="Tahoma"/>
          <w:b/>
          <w:sz w:val="22"/>
          <w:szCs w:val="22"/>
          <w:lang w:eastAsia="en-US"/>
        </w:rPr>
      </w:pPr>
      <w:bookmarkStart w:id="14" w:name="_Toc212449844"/>
      <w:r w:rsidRPr="006302CC">
        <w:rPr>
          <w:rFonts w:ascii="Tahoma" w:eastAsiaTheme="minorHAnsi" w:hAnsi="Tahoma" w:cs="Tahoma"/>
          <w:b/>
          <w:sz w:val="22"/>
          <w:szCs w:val="22"/>
          <w:lang w:eastAsia="en-US"/>
        </w:rPr>
        <w:t xml:space="preserve">Valores </w:t>
      </w:r>
      <w:r>
        <w:rPr>
          <w:rFonts w:ascii="Tahoma" w:eastAsiaTheme="minorHAnsi" w:hAnsi="Tahoma" w:cs="Tahoma"/>
          <w:b/>
          <w:sz w:val="22"/>
          <w:szCs w:val="22"/>
          <w:lang w:eastAsia="en-US"/>
        </w:rPr>
        <w:t>– Código de Integridad</w:t>
      </w:r>
      <w:bookmarkEnd w:id="14"/>
      <w:r>
        <w:rPr>
          <w:rFonts w:ascii="Tahoma" w:eastAsiaTheme="minorHAnsi" w:hAnsi="Tahoma" w:cs="Tahoma"/>
          <w:b/>
          <w:sz w:val="22"/>
          <w:szCs w:val="22"/>
          <w:lang w:eastAsia="en-US"/>
        </w:rPr>
        <w:t xml:space="preserve"> </w:t>
      </w:r>
    </w:p>
    <w:p w14:paraId="31351681" w14:textId="77777777" w:rsidR="00E90221" w:rsidRPr="00FC42FF" w:rsidRDefault="00E90221" w:rsidP="00E90221">
      <w:pPr>
        <w:spacing w:before="240" w:after="240" w:line="360" w:lineRule="auto"/>
        <w:jc w:val="both"/>
        <w:rPr>
          <w:rFonts w:ascii="Tahoma" w:eastAsiaTheme="minorHAnsi" w:hAnsi="Tahoma" w:cs="Tahoma"/>
          <w:sz w:val="22"/>
          <w:szCs w:val="22"/>
          <w:lang w:eastAsia="en-US"/>
        </w:rPr>
      </w:pPr>
      <w:r w:rsidRPr="00FC42FF">
        <w:rPr>
          <w:rFonts w:ascii="Tahoma" w:eastAsiaTheme="minorHAnsi" w:hAnsi="Tahoma" w:cs="Tahoma"/>
          <w:b/>
          <w:sz w:val="22"/>
          <w:szCs w:val="22"/>
          <w:lang w:eastAsia="en-US"/>
        </w:rPr>
        <w:t>Honestidad</w:t>
      </w:r>
      <w:r w:rsidRPr="00FC42FF">
        <w:rPr>
          <w:rFonts w:ascii="Tahoma" w:eastAsiaTheme="minorHAnsi" w:hAnsi="Tahoma" w:cs="Tahoma"/>
          <w:sz w:val="22"/>
          <w:szCs w:val="22"/>
          <w:lang w:eastAsia="en-US"/>
        </w:rPr>
        <w:t>: Actuar siempre con fundamento en la verdad, cumpliendo los deberes con transparencia y rectitud, y siempre favoreciendo el interés general.</w:t>
      </w:r>
    </w:p>
    <w:p w14:paraId="5CAD2176" w14:textId="77777777" w:rsidR="00E90221" w:rsidRPr="00FC42FF" w:rsidRDefault="00E90221" w:rsidP="00E90221">
      <w:pPr>
        <w:spacing w:before="240" w:after="240" w:line="360" w:lineRule="auto"/>
        <w:jc w:val="both"/>
        <w:rPr>
          <w:rFonts w:ascii="Tahoma" w:eastAsiaTheme="minorHAnsi" w:hAnsi="Tahoma" w:cs="Tahoma"/>
          <w:sz w:val="22"/>
          <w:szCs w:val="22"/>
          <w:lang w:eastAsia="en-US"/>
        </w:rPr>
      </w:pPr>
      <w:r w:rsidRPr="00FC42FF">
        <w:rPr>
          <w:rFonts w:ascii="Tahoma" w:eastAsiaTheme="minorHAnsi" w:hAnsi="Tahoma" w:cs="Tahoma"/>
          <w:b/>
          <w:sz w:val="22"/>
          <w:szCs w:val="22"/>
          <w:lang w:eastAsia="en-US"/>
        </w:rPr>
        <w:t>Respeto</w:t>
      </w:r>
      <w:r w:rsidRPr="00FC42FF">
        <w:rPr>
          <w:rFonts w:ascii="Tahoma" w:eastAsiaTheme="minorHAnsi" w:hAnsi="Tahoma" w:cs="Tahoma"/>
          <w:sz w:val="22"/>
          <w:szCs w:val="22"/>
          <w:lang w:eastAsia="en-US"/>
        </w:rPr>
        <w:t>: Reconocer, valorar y brindar un trato de manera digna a todas las personas, con sus virtudes y defectos, sin importa su labor, su procedencia, títulos o cualquier otra condición.</w:t>
      </w:r>
    </w:p>
    <w:p w14:paraId="78E99A75" w14:textId="77777777" w:rsidR="00E90221" w:rsidRPr="00FC42FF" w:rsidRDefault="00E90221" w:rsidP="00E90221">
      <w:pPr>
        <w:spacing w:before="240" w:after="240" w:line="360" w:lineRule="auto"/>
        <w:jc w:val="both"/>
        <w:rPr>
          <w:rFonts w:ascii="Tahoma" w:eastAsiaTheme="minorHAnsi" w:hAnsi="Tahoma" w:cs="Tahoma"/>
          <w:sz w:val="22"/>
          <w:szCs w:val="22"/>
          <w:lang w:eastAsia="en-US"/>
        </w:rPr>
      </w:pPr>
      <w:r w:rsidRPr="00FC42FF">
        <w:rPr>
          <w:rFonts w:ascii="Tahoma" w:eastAsiaTheme="minorHAnsi" w:hAnsi="Tahoma" w:cs="Tahoma"/>
          <w:b/>
          <w:sz w:val="22"/>
          <w:szCs w:val="22"/>
          <w:lang w:eastAsia="en-US"/>
        </w:rPr>
        <w:t>Compromiso</w:t>
      </w:r>
      <w:r w:rsidRPr="00FC42FF">
        <w:rPr>
          <w:rFonts w:ascii="Tahoma" w:eastAsiaTheme="minorHAnsi" w:hAnsi="Tahoma" w:cs="Tahoma"/>
          <w:sz w:val="22"/>
          <w:szCs w:val="22"/>
          <w:lang w:eastAsia="en-US"/>
        </w:rPr>
        <w:t>: Ser consciente de la importancia de mi rol como servidor público y estoy en disposición permanente para comprender y resolver las necesidades de las personas con las que me relaciono en mis labores cotidianas, buscando siempre mejorar su bienestar.</w:t>
      </w:r>
    </w:p>
    <w:p w14:paraId="34D77E9A" w14:textId="77777777" w:rsidR="00E90221" w:rsidRPr="00FC42FF" w:rsidRDefault="00E90221" w:rsidP="00E90221">
      <w:pPr>
        <w:spacing w:before="240" w:after="240" w:line="360" w:lineRule="auto"/>
        <w:jc w:val="both"/>
        <w:rPr>
          <w:rFonts w:ascii="Tahoma" w:eastAsiaTheme="minorHAnsi" w:hAnsi="Tahoma" w:cs="Tahoma"/>
          <w:sz w:val="22"/>
          <w:szCs w:val="22"/>
          <w:lang w:eastAsia="en-US"/>
        </w:rPr>
      </w:pPr>
      <w:r w:rsidRPr="00FC42FF">
        <w:rPr>
          <w:rFonts w:ascii="Tahoma" w:eastAsiaTheme="minorHAnsi" w:hAnsi="Tahoma" w:cs="Tahoma"/>
          <w:b/>
          <w:sz w:val="22"/>
          <w:szCs w:val="22"/>
          <w:lang w:eastAsia="en-US"/>
        </w:rPr>
        <w:t>Diligencia</w:t>
      </w:r>
      <w:bookmarkStart w:id="15" w:name="_Toc30516586"/>
      <w:r w:rsidRPr="00FC42FF">
        <w:rPr>
          <w:rFonts w:ascii="Tahoma" w:eastAsiaTheme="minorHAnsi" w:hAnsi="Tahoma" w:cs="Tahoma"/>
          <w:sz w:val="22"/>
          <w:szCs w:val="22"/>
          <w:lang w:eastAsia="en-US"/>
        </w:rPr>
        <w:t>: Cumplir con los deberes, funciones y responsabilidades asignadas a mi cargo de la mejor manera posible, con atención, prontitud, destreza y eficiencia, para así optimizar el uso de los recursos del Estado.</w:t>
      </w:r>
    </w:p>
    <w:p w14:paraId="4A20BCC7" w14:textId="77777777" w:rsidR="00E90221" w:rsidRDefault="00E90221" w:rsidP="00171912">
      <w:pPr>
        <w:pStyle w:val="Prrafodelista"/>
        <w:widowControl/>
        <w:numPr>
          <w:ilvl w:val="0"/>
          <w:numId w:val="39"/>
        </w:numPr>
        <w:spacing w:before="240" w:after="240" w:line="360" w:lineRule="auto"/>
        <w:jc w:val="both"/>
        <w:rPr>
          <w:rFonts w:ascii="Tahoma" w:eastAsiaTheme="minorHAnsi" w:hAnsi="Tahoma" w:cs="Tahoma"/>
          <w:sz w:val="22"/>
          <w:szCs w:val="22"/>
          <w:lang w:eastAsia="en-US"/>
        </w:rPr>
      </w:pPr>
      <w:r w:rsidRPr="00FC42FF">
        <w:rPr>
          <w:rFonts w:ascii="Tahoma" w:eastAsiaTheme="minorHAnsi" w:hAnsi="Tahoma" w:cs="Tahoma"/>
          <w:b/>
          <w:sz w:val="22"/>
          <w:szCs w:val="22"/>
          <w:lang w:eastAsia="en-US"/>
        </w:rPr>
        <w:t>Justicia</w:t>
      </w:r>
      <w:r w:rsidRPr="00FC42FF">
        <w:rPr>
          <w:rFonts w:ascii="Tahoma" w:eastAsiaTheme="minorHAnsi" w:hAnsi="Tahoma" w:cs="Tahoma"/>
          <w:sz w:val="22"/>
          <w:szCs w:val="22"/>
          <w:lang w:eastAsia="en-US"/>
        </w:rPr>
        <w:t>: Actuar con imparcialidad garantizando los derechos de las personas, con equidad, igualdad y sin discriminación</w:t>
      </w:r>
    </w:p>
    <w:p w14:paraId="64F6E82C" w14:textId="77777777" w:rsidR="00E90221" w:rsidRPr="00FC42FF" w:rsidRDefault="00E90221" w:rsidP="00E90221">
      <w:pPr>
        <w:spacing w:before="240" w:after="240" w:line="360" w:lineRule="auto"/>
        <w:jc w:val="both"/>
        <w:rPr>
          <w:rFonts w:ascii="Tahoma" w:eastAsiaTheme="minorHAnsi" w:hAnsi="Tahoma" w:cs="Tahoma"/>
          <w:sz w:val="22"/>
          <w:szCs w:val="22"/>
          <w:lang w:eastAsia="en-US"/>
        </w:rPr>
      </w:pPr>
    </w:p>
    <w:p w14:paraId="6F35BD91" w14:textId="77777777" w:rsidR="00E90221" w:rsidRDefault="00E90221" w:rsidP="00171912">
      <w:pPr>
        <w:pStyle w:val="Prrafodelista"/>
        <w:widowControl/>
        <w:numPr>
          <w:ilvl w:val="1"/>
          <w:numId w:val="38"/>
        </w:numPr>
        <w:spacing w:before="240" w:after="240" w:line="360" w:lineRule="auto"/>
        <w:jc w:val="both"/>
        <w:outlineLvl w:val="1"/>
        <w:rPr>
          <w:rFonts w:ascii="Tahoma" w:eastAsiaTheme="minorHAnsi" w:hAnsi="Tahoma" w:cs="Tahoma"/>
          <w:b/>
          <w:sz w:val="22"/>
          <w:szCs w:val="22"/>
          <w:lang w:eastAsia="en-US"/>
        </w:rPr>
      </w:pPr>
      <w:bookmarkStart w:id="16" w:name="_Toc212449845"/>
      <w:r>
        <w:rPr>
          <w:rFonts w:ascii="Tahoma" w:eastAsiaTheme="minorHAnsi" w:hAnsi="Tahoma" w:cs="Tahoma"/>
          <w:b/>
          <w:sz w:val="22"/>
          <w:szCs w:val="22"/>
          <w:lang w:eastAsia="en-US"/>
        </w:rPr>
        <w:t>Objetivos Corporativos</w:t>
      </w:r>
      <w:bookmarkEnd w:id="16"/>
    </w:p>
    <w:p w14:paraId="7BB65EDB" w14:textId="77777777" w:rsidR="00E90221" w:rsidRPr="00FC42FF" w:rsidRDefault="00E90221" w:rsidP="00E90221">
      <w:pPr>
        <w:spacing w:before="240" w:after="240" w:line="360" w:lineRule="auto"/>
        <w:ind w:right="150"/>
        <w:jc w:val="both"/>
        <w:rPr>
          <w:rFonts w:ascii="Tahoma" w:hAnsi="Tahoma" w:cs="Tahoma"/>
          <w:sz w:val="22"/>
          <w:szCs w:val="22"/>
        </w:rPr>
      </w:pPr>
      <w:r w:rsidRPr="00FC42FF">
        <w:rPr>
          <w:rStyle w:val="Textoennegrita"/>
          <w:rFonts w:ascii="Tahoma" w:hAnsi="Tahoma" w:cs="Tahoma"/>
          <w:sz w:val="22"/>
          <w:szCs w:val="22"/>
          <w:bdr w:val="none" w:sz="0" w:space="0" w:color="auto" w:frame="1"/>
        </w:rPr>
        <w:t>Administrativo:</w:t>
      </w:r>
      <w:r w:rsidRPr="00FC42FF">
        <w:rPr>
          <w:rFonts w:ascii="Tahoma" w:hAnsi="Tahoma" w:cs="Tahoma"/>
          <w:sz w:val="22"/>
          <w:szCs w:val="22"/>
        </w:rPr>
        <w:t> Garantizar que el sistema de administración brinde los niveles de racionalización, optimización y efectividad en la prestación de los servicios empresariales, con visión de sostenibilidad y rentabilidad social.</w:t>
      </w:r>
    </w:p>
    <w:p w14:paraId="1E61E914" w14:textId="77777777" w:rsidR="00E90221" w:rsidRPr="00FC42FF" w:rsidRDefault="00E90221" w:rsidP="00E90221">
      <w:pPr>
        <w:spacing w:before="240" w:after="240" w:line="360" w:lineRule="auto"/>
        <w:ind w:right="150"/>
        <w:jc w:val="both"/>
        <w:rPr>
          <w:rFonts w:ascii="Tahoma" w:hAnsi="Tahoma" w:cs="Tahoma"/>
          <w:sz w:val="22"/>
          <w:szCs w:val="22"/>
        </w:rPr>
      </w:pPr>
      <w:r w:rsidRPr="00FC42FF">
        <w:rPr>
          <w:rStyle w:val="Textoennegrita"/>
          <w:rFonts w:ascii="Tahoma" w:hAnsi="Tahoma" w:cs="Tahoma"/>
          <w:sz w:val="22"/>
          <w:szCs w:val="22"/>
          <w:bdr w:val="none" w:sz="0" w:space="0" w:color="auto" w:frame="1"/>
        </w:rPr>
        <w:t>Crecimiento:</w:t>
      </w:r>
      <w:r w:rsidRPr="00FC42FF">
        <w:rPr>
          <w:rFonts w:ascii="Tahoma" w:hAnsi="Tahoma" w:cs="Tahoma"/>
          <w:sz w:val="22"/>
          <w:szCs w:val="22"/>
        </w:rPr>
        <w:t> Establecer estrategias que conduzcan a la empresa a expandir su infraestructura con el fin de atender con eficiencia y eficacia.</w:t>
      </w:r>
    </w:p>
    <w:p w14:paraId="2D375EF0" w14:textId="77777777" w:rsidR="00E90221" w:rsidRPr="00FC42FF" w:rsidRDefault="00E90221" w:rsidP="00E90221">
      <w:pPr>
        <w:spacing w:before="240" w:after="240" w:line="360" w:lineRule="auto"/>
        <w:ind w:right="150"/>
        <w:jc w:val="both"/>
        <w:rPr>
          <w:rFonts w:ascii="Tahoma" w:hAnsi="Tahoma" w:cs="Tahoma"/>
          <w:sz w:val="22"/>
          <w:szCs w:val="22"/>
        </w:rPr>
      </w:pPr>
      <w:r w:rsidRPr="00FC42FF">
        <w:rPr>
          <w:rStyle w:val="Textoennegrita"/>
          <w:rFonts w:ascii="Tahoma" w:hAnsi="Tahoma" w:cs="Tahoma"/>
          <w:sz w:val="22"/>
          <w:szCs w:val="22"/>
          <w:bdr w:val="none" w:sz="0" w:space="0" w:color="auto" w:frame="1"/>
        </w:rPr>
        <w:t>Mejoramiento Recurso Humano:</w:t>
      </w:r>
      <w:r w:rsidRPr="00FC42FF">
        <w:rPr>
          <w:rFonts w:ascii="Tahoma" w:hAnsi="Tahoma" w:cs="Tahoma"/>
          <w:sz w:val="22"/>
          <w:szCs w:val="22"/>
        </w:rPr>
        <w:t> Disponer de personal altamente calificado para el desempeño de su labor, suministrando un servicio de mejor calidad a los usuarios y siendo cada vez más competitivo en el área personal y empresarial.</w:t>
      </w:r>
    </w:p>
    <w:p w14:paraId="4041D948" w14:textId="77777777" w:rsidR="00E90221" w:rsidRPr="00FC42FF" w:rsidRDefault="00E90221" w:rsidP="00E90221">
      <w:pPr>
        <w:spacing w:before="240" w:after="240" w:line="360" w:lineRule="auto"/>
        <w:ind w:right="150"/>
        <w:jc w:val="both"/>
        <w:rPr>
          <w:rFonts w:ascii="Tahoma" w:hAnsi="Tahoma" w:cs="Tahoma"/>
          <w:sz w:val="22"/>
          <w:szCs w:val="22"/>
        </w:rPr>
      </w:pPr>
      <w:r w:rsidRPr="00FC42FF">
        <w:rPr>
          <w:rStyle w:val="Textoennegrita"/>
          <w:rFonts w:ascii="Tahoma" w:hAnsi="Tahoma" w:cs="Tahoma"/>
          <w:sz w:val="22"/>
          <w:szCs w:val="22"/>
          <w:bdr w:val="none" w:sz="0" w:space="0" w:color="auto" w:frame="1"/>
        </w:rPr>
        <w:lastRenderedPageBreak/>
        <w:t>Objetivo de producción:</w:t>
      </w:r>
      <w:r w:rsidRPr="00FC42FF">
        <w:rPr>
          <w:rFonts w:ascii="Tahoma" w:hAnsi="Tahoma" w:cs="Tahoma"/>
          <w:sz w:val="22"/>
          <w:szCs w:val="22"/>
        </w:rPr>
        <w:t> Establecer mecanismos que garanticen la generación de ingresos y la reducción de la cartera.</w:t>
      </w:r>
    </w:p>
    <w:p w14:paraId="39396C8F" w14:textId="77777777" w:rsidR="00E90221" w:rsidRPr="00FC42FF" w:rsidRDefault="00E90221" w:rsidP="00E90221">
      <w:pPr>
        <w:spacing w:before="240" w:after="240" w:line="360" w:lineRule="auto"/>
        <w:ind w:right="150"/>
        <w:jc w:val="both"/>
        <w:rPr>
          <w:rFonts w:ascii="Tahoma" w:hAnsi="Tahoma" w:cs="Tahoma"/>
          <w:sz w:val="22"/>
          <w:szCs w:val="22"/>
        </w:rPr>
      </w:pPr>
      <w:r w:rsidRPr="00FC42FF">
        <w:rPr>
          <w:rStyle w:val="Textoennegrita"/>
          <w:rFonts w:ascii="Tahoma" w:hAnsi="Tahoma" w:cs="Tahoma"/>
          <w:sz w:val="22"/>
          <w:szCs w:val="22"/>
          <w:bdr w:val="none" w:sz="0" w:space="0" w:color="auto" w:frame="1"/>
        </w:rPr>
        <w:t>Rentabilidad:</w:t>
      </w:r>
      <w:r w:rsidRPr="00FC42FF">
        <w:rPr>
          <w:rFonts w:ascii="Tahoma" w:hAnsi="Tahoma" w:cs="Tahoma"/>
          <w:sz w:val="22"/>
          <w:szCs w:val="22"/>
        </w:rPr>
        <w:t> Generar valor permanente y crecimiento sostenido de la empresa con rentabilidad social.</w:t>
      </w:r>
    </w:p>
    <w:p w14:paraId="6B0675C6" w14:textId="77777777" w:rsidR="00E90221" w:rsidRPr="00FC42FF" w:rsidRDefault="00E90221" w:rsidP="00E90221">
      <w:pPr>
        <w:spacing w:before="240" w:after="240" w:line="360" w:lineRule="auto"/>
        <w:ind w:right="150"/>
        <w:jc w:val="both"/>
        <w:rPr>
          <w:rFonts w:ascii="Tahoma" w:hAnsi="Tahoma" w:cs="Tahoma"/>
          <w:sz w:val="22"/>
          <w:szCs w:val="22"/>
        </w:rPr>
      </w:pPr>
      <w:r w:rsidRPr="00FC42FF">
        <w:rPr>
          <w:rStyle w:val="Textoennegrita"/>
          <w:rFonts w:ascii="Tahoma" w:hAnsi="Tahoma" w:cs="Tahoma"/>
          <w:sz w:val="22"/>
          <w:szCs w:val="22"/>
          <w:bdr w:val="none" w:sz="0" w:space="0" w:color="auto" w:frame="1"/>
        </w:rPr>
        <w:t>Servicio al Cliente:</w:t>
      </w:r>
      <w:r w:rsidRPr="00FC42FF">
        <w:rPr>
          <w:rFonts w:ascii="Tahoma" w:hAnsi="Tahoma" w:cs="Tahoma"/>
          <w:sz w:val="22"/>
          <w:szCs w:val="22"/>
        </w:rPr>
        <w:t> La razón de ser de la empresa es el cliente externo, a través de su completa satisfacción en la prestación de los servicios públicos de acueducto, alcantarillado y gas en el departamento del Quindío. La atención oportuna a los reclamos como a las solicitudes de mejoramiento del servicio, será una prioridad corporativa.</w:t>
      </w:r>
    </w:p>
    <w:p w14:paraId="71E1263C" w14:textId="77777777" w:rsidR="00E90221" w:rsidRPr="0045258C" w:rsidRDefault="00E90221" w:rsidP="00E90221">
      <w:pPr>
        <w:pStyle w:val="Prrafodelista"/>
        <w:spacing w:before="240" w:after="240" w:line="360" w:lineRule="auto"/>
        <w:ind w:left="360" w:right="150"/>
        <w:jc w:val="both"/>
        <w:rPr>
          <w:rFonts w:ascii="Tahoma" w:hAnsi="Tahoma" w:cs="Tahoma"/>
          <w:sz w:val="22"/>
          <w:szCs w:val="22"/>
        </w:rPr>
      </w:pPr>
    </w:p>
    <w:p w14:paraId="6584CEFF" w14:textId="77777777" w:rsidR="00E90221" w:rsidRPr="00FC42FF" w:rsidRDefault="00E90221" w:rsidP="00171912">
      <w:pPr>
        <w:pStyle w:val="Prrafodelista"/>
        <w:widowControl/>
        <w:numPr>
          <w:ilvl w:val="1"/>
          <w:numId w:val="38"/>
        </w:numPr>
        <w:spacing w:before="240" w:after="240" w:line="360" w:lineRule="auto"/>
        <w:jc w:val="both"/>
        <w:outlineLvl w:val="1"/>
        <w:rPr>
          <w:rFonts w:ascii="Tahoma" w:eastAsiaTheme="minorHAnsi" w:hAnsi="Tahoma" w:cs="Tahoma"/>
          <w:b/>
          <w:sz w:val="22"/>
          <w:szCs w:val="22"/>
          <w:lang w:eastAsia="en-US"/>
        </w:rPr>
      </w:pPr>
      <w:bookmarkStart w:id="17" w:name="_Toc212449846"/>
      <w:r w:rsidRPr="00FC42FF">
        <w:rPr>
          <w:rFonts w:ascii="Tahoma" w:eastAsiaTheme="minorHAnsi" w:hAnsi="Tahoma" w:cs="Tahoma"/>
          <w:b/>
          <w:sz w:val="22"/>
          <w:szCs w:val="22"/>
          <w:lang w:eastAsia="en-US"/>
        </w:rPr>
        <w:t>Principios Fundamentales</w:t>
      </w:r>
      <w:bookmarkEnd w:id="17"/>
    </w:p>
    <w:p w14:paraId="3305E893" w14:textId="77777777" w:rsidR="00E90221" w:rsidRPr="00FC42FF" w:rsidRDefault="00E90221" w:rsidP="00E90221">
      <w:pPr>
        <w:spacing w:before="240" w:after="240" w:line="360" w:lineRule="auto"/>
        <w:ind w:right="150"/>
        <w:jc w:val="both"/>
        <w:rPr>
          <w:rFonts w:ascii="Tahoma" w:hAnsi="Tahoma" w:cs="Tahoma"/>
          <w:sz w:val="22"/>
          <w:szCs w:val="22"/>
        </w:rPr>
      </w:pPr>
      <w:r w:rsidRPr="00FC42FF">
        <w:rPr>
          <w:rStyle w:val="Textoennegrita"/>
          <w:rFonts w:ascii="Tahoma" w:hAnsi="Tahoma" w:cs="Tahoma"/>
          <w:sz w:val="22"/>
          <w:szCs w:val="22"/>
          <w:bdr w:val="none" w:sz="0" w:space="0" w:color="auto" w:frame="1"/>
        </w:rPr>
        <w:t>Igualdad:</w:t>
      </w:r>
      <w:r w:rsidRPr="00FC42FF">
        <w:rPr>
          <w:rFonts w:ascii="Tahoma" w:hAnsi="Tahoma" w:cs="Tahoma"/>
          <w:sz w:val="22"/>
          <w:szCs w:val="22"/>
        </w:rPr>
        <w:t> Todos los seres humanos son iguales, con los mismos derechos y obligaciones. No debe existir discriminación racial, de religión, origen étnico ni de diferenciación sexual.</w:t>
      </w:r>
    </w:p>
    <w:p w14:paraId="04B82460" w14:textId="77777777" w:rsidR="00E90221" w:rsidRPr="00FC42FF" w:rsidRDefault="00E90221" w:rsidP="00E90221">
      <w:pPr>
        <w:spacing w:before="240" w:after="240" w:line="360" w:lineRule="auto"/>
        <w:ind w:right="150"/>
        <w:jc w:val="both"/>
        <w:rPr>
          <w:rFonts w:ascii="Tahoma" w:hAnsi="Tahoma" w:cs="Tahoma"/>
          <w:sz w:val="22"/>
          <w:szCs w:val="22"/>
        </w:rPr>
      </w:pPr>
      <w:r w:rsidRPr="00FC42FF">
        <w:rPr>
          <w:rStyle w:val="Textoennegrita"/>
          <w:rFonts w:ascii="Tahoma" w:hAnsi="Tahoma" w:cs="Tahoma"/>
          <w:sz w:val="22"/>
          <w:szCs w:val="22"/>
          <w:bdr w:val="none" w:sz="0" w:space="0" w:color="auto" w:frame="1"/>
        </w:rPr>
        <w:t>Moralidad:</w:t>
      </w:r>
      <w:r w:rsidRPr="00FC42FF">
        <w:rPr>
          <w:rFonts w:ascii="Tahoma" w:hAnsi="Tahoma" w:cs="Tahoma"/>
          <w:sz w:val="22"/>
          <w:szCs w:val="22"/>
        </w:rPr>
        <w:t> Se debe actuar con responsabilidad y respeto humano, aplicando sanas costumbres y valores de respeto en las relaciones con usuarios internos y externos.</w:t>
      </w:r>
    </w:p>
    <w:p w14:paraId="2758299A" w14:textId="77777777" w:rsidR="00E90221" w:rsidRPr="00FC42FF" w:rsidRDefault="00E90221" w:rsidP="00E90221">
      <w:pPr>
        <w:spacing w:before="240" w:after="240" w:line="360" w:lineRule="auto"/>
        <w:ind w:right="150"/>
        <w:jc w:val="both"/>
        <w:rPr>
          <w:rFonts w:ascii="Tahoma" w:hAnsi="Tahoma" w:cs="Tahoma"/>
          <w:sz w:val="22"/>
          <w:szCs w:val="22"/>
        </w:rPr>
      </w:pPr>
      <w:r w:rsidRPr="00FC42FF">
        <w:rPr>
          <w:rStyle w:val="Textoennegrita"/>
          <w:rFonts w:ascii="Tahoma" w:hAnsi="Tahoma" w:cs="Tahoma"/>
          <w:sz w:val="22"/>
          <w:szCs w:val="22"/>
          <w:bdr w:val="none" w:sz="0" w:space="0" w:color="auto" w:frame="1"/>
        </w:rPr>
        <w:t>Eficacia:</w:t>
      </w:r>
      <w:r w:rsidRPr="00FC42FF">
        <w:rPr>
          <w:rFonts w:ascii="Tahoma" w:hAnsi="Tahoma" w:cs="Tahoma"/>
          <w:sz w:val="22"/>
          <w:szCs w:val="22"/>
        </w:rPr>
        <w:t> Los servidores públicos y contratistas deben realizar sus funciones con prontitud y rapidez, disponiendo de toda su capacidad para alcanzar los resultados esperados.</w:t>
      </w:r>
    </w:p>
    <w:p w14:paraId="7C40D1A8" w14:textId="77777777" w:rsidR="00E90221" w:rsidRPr="00FC42FF" w:rsidRDefault="00E90221" w:rsidP="00E90221">
      <w:pPr>
        <w:spacing w:before="240" w:after="240" w:line="360" w:lineRule="auto"/>
        <w:ind w:right="150"/>
        <w:jc w:val="both"/>
        <w:rPr>
          <w:rFonts w:ascii="Tahoma" w:hAnsi="Tahoma" w:cs="Tahoma"/>
          <w:sz w:val="22"/>
          <w:szCs w:val="22"/>
        </w:rPr>
      </w:pPr>
      <w:r w:rsidRPr="00FC42FF">
        <w:rPr>
          <w:rStyle w:val="Textoennegrita"/>
          <w:rFonts w:ascii="Tahoma" w:hAnsi="Tahoma" w:cs="Tahoma"/>
          <w:sz w:val="22"/>
          <w:szCs w:val="22"/>
          <w:bdr w:val="none" w:sz="0" w:space="0" w:color="auto" w:frame="1"/>
        </w:rPr>
        <w:t>Economía:</w:t>
      </w:r>
      <w:r w:rsidRPr="00FC42FF">
        <w:rPr>
          <w:rFonts w:ascii="Tahoma" w:hAnsi="Tahoma" w:cs="Tahoma"/>
          <w:sz w:val="22"/>
          <w:szCs w:val="22"/>
        </w:rPr>
        <w:t> Emplear el mínimo de recursos para lograr la máxima satisfacción en la prestación del servicio.</w:t>
      </w:r>
    </w:p>
    <w:p w14:paraId="5DB81CA1" w14:textId="77777777" w:rsidR="00E90221" w:rsidRPr="00FC42FF" w:rsidRDefault="00E90221" w:rsidP="00E90221">
      <w:pPr>
        <w:spacing w:before="240" w:after="240" w:line="360" w:lineRule="auto"/>
        <w:ind w:right="150"/>
        <w:jc w:val="both"/>
        <w:rPr>
          <w:rFonts w:ascii="Tahoma" w:hAnsi="Tahoma" w:cs="Tahoma"/>
          <w:sz w:val="22"/>
          <w:szCs w:val="22"/>
        </w:rPr>
      </w:pPr>
      <w:r w:rsidRPr="00FC42FF">
        <w:rPr>
          <w:rStyle w:val="Textoennegrita"/>
          <w:rFonts w:ascii="Tahoma" w:hAnsi="Tahoma" w:cs="Tahoma"/>
          <w:sz w:val="22"/>
          <w:szCs w:val="22"/>
          <w:bdr w:val="none" w:sz="0" w:space="0" w:color="auto" w:frame="1"/>
        </w:rPr>
        <w:t>Imparcialidad:</w:t>
      </w:r>
      <w:r w:rsidRPr="00FC42FF">
        <w:rPr>
          <w:rFonts w:ascii="Tahoma" w:hAnsi="Tahoma" w:cs="Tahoma"/>
          <w:sz w:val="22"/>
          <w:szCs w:val="22"/>
        </w:rPr>
        <w:t> Mantener una postura equilibrada en toda actuación, garantizando soluciones justas y seguras para las partes.</w:t>
      </w:r>
    </w:p>
    <w:p w14:paraId="7B2F3D67" w14:textId="77777777" w:rsidR="00E90221" w:rsidRPr="00FC42FF" w:rsidRDefault="00E90221" w:rsidP="00E90221">
      <w:pPr>
        <w:spacing w:before="240" w:after="240" w:line="360" w:lineRule="auto"/>
        <w:ind w:right="150"/>
        <w:jc w:val="both"/>
        <w:rPr>
          <w:rFonts w:ascii="Tahoma" w:hAnsi="Tahoma" w:cs="Tahoma"/>
          <w:sz w:val="22"/>
          <w:szCs w:val="22"/>
        </w:rPr>
      </w:pPr>
      <w:r w:rsidRPr="00FC42FF">
        <w:rPr>
          <w:rStyle w:val="Textoennegrita"/>
          <w:rFonts w:ascii="Tahoma" w:hAnsi="Tahoma" w:cs="Tahoma"/>
          <w:sz w:val="22"/>
          <w:szCs w:val="22"/>
          <w:bdr w:val="none" w:sz="0" w:space="0" w:color="auto" w:frame="1"/>
        </w:rPr>
        <w:t>Humanización:</w:t>
      </w:r>
      <w:r w:rsidRPr="00FC42FF">
        <w:rPr>
          <w:rFonts w:ascii="Tahoma" w:hAnsi="Tahoma" w:cs="Tahoma"/>
          <w:sz w:val="22"/>
          <w:szCs w:val="22"/>
        </w:rPr>
        <w:t> Actuar con dinamismo, responsabilidad, sentido social y promover valores humanos con compañeros de trabajo y usuarios externos.</w:t>
      </w:r>
    </w:p>
    <w:p w14:paraId="5E538E5B" w14:textId="77777777" w:rsidR="00E90221" w:rsidRPr="00FC42FF" w:rsidRDefault="00E90221" w:rsidP="00E90221">
      <w:pPr>
        <w:spacing w:before="240" w:after="240" w:line="360" w:lineRule="auto"/>
        <w:ind w:right="150"/>
        <w:jc w:val="both"/>
        <w:rPr>
          <w:rFonts w:ascii="Tahoma" w:hAnsi="Tahoma" w:cs="Tahoma"/>
          <w:sz w:val="22"/>
          <w:szCs w:val="22"/>
        </w:rPr>
      </w:pPr>
      <w:r w:rsidRPr="00FC42FF">
        <w:rPr>
          <w:rStyle w:val="Textoennegrita"/>
          <w:rFonts w:ascii="Tahoma" w:hAnsi="Tahoma" w:cs="Tahoma"/>
          <w:sz w:val="22"/>
          <w:szCs w:val="22"/>
          <w:bdr w:val="none" w:sz="0" w:space="0" w:color="auto" w:frame="1"/>
        </w:rPr>
        <w:t>Eficiencia:</w:t>
      </w:r>
      <w:r w:rsidRPr="00FC42FF">
        <w:rPr>
          <w:rFonts w:ascii="Tahoma" w:hAnsi="Tahoma" w:cs="Tahoma"/>
          <w:sz w:val="22"/>
          <w:szCs w:val="22"/>
        </w:rPr>
        <w:t> Mostrar rendimiento óptimo considerando costos y tiempo en la prestación del servicio, con la menor erogación posible.</w:t>
      </w:r>
    </w:p>
    <w:p w14:paraId="46890F4D" w14:textId="77777777" w:rsidR="00E90221" w:rsidRPr="00FC42FF" w:rsidRDefault="00E90221" w:rsidP="00E90221">
      <w:pPr>
        <w:spacing w:before="240" w:after="240" w:line="360" w:lineRule="auto"/>
        <w:ind w:right="150"/>
        <w:jc w:val="both"/>
        <w:rPr>
          <w:rFonts w:ascii="Tahoma" w:hAnsi="Tahoma" w:cs="Tahoma"/>
          <w:sz w:val="22"/>
          <w:szCs w:val="22"/>
        </w:rPr>
      </w:pPr>
      <w:r w:rsidRPr="00FC42FF">
        <w:rPr>
          <w:rStyle w:val="Textoennegrita"/>
          <w:rFonts w:ascii="Tahoma" w:hAnsi="Tahoma" w:cs="Tahoma"/>
          <w:sz w:val="22"/>
          <w:szCs w:val="22"/>
          <w:bdr w:val="none" w:sz="0" w:space="0" w:color="auto" w:frame="1"/>
        </w:rPr>
        <w:t>Equidad:</w:t>
      </w:r>
      <w:r w:rsidRPr="00FC42FF">
        <w:rPr>
          <w:rFonts w:ascii="Tahoma" w:hAnsi="Tahoma" w:cs="Tahoma"/>
          <w:sz w:val="22"/>
          <w:szCs w:val="22"/>
        </w:rPr>
        <w:t> Actuar con justicia tanto con los usuarios internos como externos, promoviendo siempre la conciliación.</w:t>
      </w:r>
    </w:p>
    <w:p w14:paraId="131CD970" w14:textId="77777777" w:rsidR="00E90221" w:rsidRPr="00FC42FF" w:rsidRDefault="00E90221" w:rsidP="00E90221">
      <w:pPr>
        <w:spacing w:before="240" w:after="240" w:line="360" w:lineRule="auto"/>
        <w:ind w:right="150"/>
        <w:jc w:val="both"/>
        <w:rPr>
          <w:rFonts w:ascii="Tahoma" w:hAnsi="Tahoma" w:cs="Tahoma"/>
          <w:sz w:val="22"/>
          <w:szCs w:val="22"/>
        </w:rPr>
      </w:pPr>
      <w:r w:rsidRPr="00FC42FF">
        <w:rPr>
          <w:rStyle w:val="Textoennegrita"/>
          <w:rFonts w:ascii="Tahoma" w:hAnsi="Tahoma" w:cs="Tahoma"/>
          <w:sz w:val="22"/>
          <w:szCs w:val="22"/>
          <w:bdr w:val="none" w:sz="0" w:space="0" w:color="auto" w:frame="1"/>
        </w:rPr>
        <w:t>Buena Fe:</w:t>
      </w:r>
      <w:r w:rsidRPr="00FC42FF">
        <w:rPr>
          <w:rFonts w:ascii="Tahoma" w:hAnsi="Tahoma" w:cs="Tahoma"/>
          <w:sz w:val="22"/>
          <w:szCs w:val="22"/>
        </w:rPr>
        <w:t> Observar un proceder honesto, leal y transparente en todas las actuaciones.</w:t>
      </w:r>
    </w:p>
    <w:p w14:paraId="54CE56B5" w14:textId="77777777" w:rsidR="00E90221" w:rsidRPr="00FC42FF" w:rsidRDefault="00E90221" w:rsidP="00E90221">
      <w:pPr>
        <w:spacing w:before="240" w:after="240" w:line="360" w:lineRule="auto"/>
        <w:ind w:right="150"/>
        <w:jc w:val="both"/>
        <w:rPr>
          <w:rFonts w:ascii="Tahoma" w:hAnsi="Tahoma" w:cs="Tahoma"/>
          <w:sz w:val="22"/>
          <w:szCs w:val="22"/>
        </w:rPr>
      </w:pPr>
      <w:r w:rsidRPr="00FC42FF">
        <w:rPr>
          <w:rStyle w:val="Textoennegrita"/>
          <w:rFonts w:ascii="Tahoma" w:hAnsi="Tahoma" w:cs="Tahoma"/>
          <w:sz w:val="22"/>
          <w:szCs w:val="22"/>
          <w:bdr w:val="none" w:sz="0" w:space="0" w:color="auto" w:frame="1"/>
        </w:rPr>
        <w:t>Legalidad:</w:t>
      </w:r>
      <w:r w:rsidRPr="00FC42FF">
        <w:rPr>
          <w:rFonts w:ascii="Tahoma" w:hAnsi="Tahoma" w:cs="Tahoma"/>
          <w:sz w:val="22"/>
          <w:szCs w:val="22"/>
        </w:rPr>
        <w:t> Cumplir con todas las disposiciones legales vigentes en el ejercicio de las funciones.</w:t>
      </w:r>
    </w:p>
    <w:p w14:paraId="0AE1405D" w14:textId="77777777" w:rsidR="00E90221" w:rsidRPr="00FC42FF" w:rsidRDefault="00E90221" w:rsidP="00E90221">
      <w:pPr>
        <w:spacing w:before="240" w:after="240" w:line="360" w:lineRule="auto"/>
        <w:ind w:right="150"/>
        <w:jc w:val="both"/>
        <w:rPr>
          <w:rFonts w:ascii="Arial" w:hAnsi="Arial" w:cs="Arial"/>
          <w:color w:val="444444"/>
          <w:sz w:val="23"/>
          <w:szCs w:val="23"/>
        </w:rPr>
      </w:pPr>
      <w:r w:rsidRPr="00FC42FF">
        <w:rPr>
          <w:rStyle w:val="Textoennegrita"/>
          <w:rFonts w:ascii="Tahoma" w:hAnsi="Tahoma" w:cs="Tahoma"/>
          <w:sz w:val="22"/>
          <w:szCs w:val="22"/>
          <w:bdr w:val="none" w:sz="0" w:space="0" w:color="auto" w:frame="1"/>
        </w:rPr>
        <w:lastRenderedPageBreak/>
        <w:t>Austeridad:</w:t>
      </w:r>
      <w:r w:rsidRPr="00FC42FF">
        <w:rPr>
          <w:rFonts w:ascii="Tahoma" w:hAnsi="Tahoma" w:cs="Tahoma"/>
          <w:sz w:val="22"/>
          <w:szCs w:val="22"/>
        </w:rPr>
        <w:t> Obrar con sobriedad y racionalización en el uso de los recursos, proyectando transparencia y calidad en la gestión</w:t>
      </w:r>
    </w:p>
    <w:p w14:paraId="742AB971" w14:textId="77777777" w:rsidR="00E90221" w:rsidRPr="006302CC" w:rsidRDefault="00E90221" w:rsidP="00E90221">
      <w:pPr>
        <w:pStyle w:val="Prrafodelista"/>
        <w:rPr>
          <w:rFonts w:ascii="Tahoma" w:eastAsia="Arial Unicode MS" w:hAnsi="Tahoma" w:cs="Tahoma"/>
          <w:sz w:val="22"/>
          <w:szCs w:val="22"/>
        </w:rPr>
      </w:pPr>
    </w:p>
    <w:p w14:paraId="261907C8" w14:textId="77777777" w:rsidR="00E90221" w:rsidRPr="002076FC" w:rsidRDefault="00E90221" w:rsidP="00171912">
      <w:pPr>
        <w:pStyle w:val="Prrafodelista"/>
        <w:widowControl/>
        <w:numPr>
          <w:ilvl w:val="1"/>
          <w:numId w:val="38"/>
        </w:numPr>
        <w:spacing w:before="240" w:after="240" w:line="360" w:lineRule="auto"/>
        <w:jc w:val="both"/>
        <w:outlineLvl w:val="1"/>
        <w:rPr>
          <w:rFonts w:ascii="Tahoma" w:eastAsiaTheme="minorHAnsi" w:hAnsi="Tahoma" w:cs="Tahoma"/>
          <w:b/>
          <w:sz w:val="22"/>
          <w:szCs w:val="22"/>
          <w:lang w:eastAsia="en-US"/>
        </w:rPr>
      </w:pPr>
      <w:bookmarkStart w:id="18" w:name="_Toc212449847"/>
      <w:bookmarkEnd w:id="15"/>
      <w:r w:rsidRPr="002076FC">
        <w:rPr>
          <w:rFonts w:ascii="Tahoma" w:eastAsiaTheme="minorHAnsi" w:hAnsi="Tahoma" w:cs="Tahoma"/>
          <w:b/>
          <w:sz w:val="22"/>
          <w:szCs w:val="22"/>
          <w:lang w:eastAsia="en-US"/>
        </w:rPr>
        <w:t>Actos administrativos</w:t>
      </w:r>
      <w:bookmarkEnd w:id="18"/>
    </w:p>
    <w:p w14:paraId="294C5481" w14:textId="77777777" w:rsidR="00E90221" w:rsidRDefault="00E90221" w:rsidP="00E90221">
      <w:pPr>
        <w:spacing w:before="240" w:after="240" w:line="360" w:lineRule="auto"/>
        <w:jc w:val="both"/>
        <w:rPr>
          <w:rFonts w:ascii="Tahoma" w:eastAsiaTheme="minorHAnsi" w:hAnsi="Tahoma" w:cs="Tahoma"/>
          <w:sz w:val="22"/>
          <w:szCs w:val="22"/>
          <w:lang w:eastAsia="en-US"/>
        </w:rPr>
      </w:pPr>
      <w:r>
        <w:rPr>
          <w:rFonts w:ascii="Tahoma" w:eastAsiaTheme="minorHAnsi" w:hAnsi="Tahoma" w:cs="Tahoma"/>
          <w:sz w:val="22"/>
          <w:szCs w:val="22"/>
          <w:lang w:eastAsia="en-US"/>
        </w:rPr>
        <w:t>Escritura Pública N° 826 del 26 de abril de 1989 Creación Sociedad Anónima ESAQUIN “Empresa Sanitaria del Quindío”.</w:t>
      </w:r>
    </w:p>
    <w:p w14:paraId="4B6E086C" w14:textId="1EB27269" w:rsidR="00E43293" w:rsidRDefault="00E90221" w:rsidP="00E90221">
      <w:pPr>
        <w:spacing w:before="240" w:after="240" w:line="360" w:lineRule="auto"/>
        <w:jc w:val="both"/>
        <w:rPr>
          <w:rFonts w:ascii="Tahoma" w:eastAsiaTheme="minorHAnsi" w:hAnsi="Tahoma" w:cs="Tahoma"/>
          <w:sz w:val="22"/>
          <w:szCs w:val="22"/>
          <w:lang w:eastAsia="en-US"/>
        </w:rPr>
      </w:pPr>
      <w:r>
        <w:rPr>
          <w:rFonts w:ascii="Tahoma" w:eastAsiaTheme="minorHAnsi" w:hAnsi="Tahoma" w:cs="Tahoma"/>
          <w:sz w:val="22"/>
          <w:szCs w:val="22"/>
          <w:lang w:eastAsia="en-US"/>
        </w:rPr>
        <w:t>Resolución 0010 del 10 de enero de 2022 “Por medio de la cual se modifica la Resolución N° 1003 de 2020 y se actualiza el Manual de Funciones y Competencias Laborales de la Planta de empleos de Empresas Públicas del Quindío EPQ SA ESP”</w:t>
      </w:r>
    </w:p>
    <w:p w14:paraId="58CC9751" w14:textId="77777777" w:rsidR="00E90221" w:rsidRPr="006302CC" w:rsidRDefault="00E90221" w:rsidP="00171912">
      <w:pPr>
        <w:pStyle w:val="Prrafodelista"/>
        <w:widowControl/>
        <w:numPr>
          <w:ilvl w:val="1"/>
          <w:numId w:val="38"/>
        </w:numPr>
        <w:spacing w:before="240" w:after="240" w:line="360" w:lineRule="auto"/>
        <w:jc w:val="both"/>
        <w:outlineLvl w:val="1"/>
        <w:rPr>
          <w:rFonts w:ascii="Tahoma" w:eastAsiaTheme="minorHAnsi" w:hAnsi="Tahoma" w:cs="Tahoma"/>
          <w:b/>
          <w:sz w:val="22"/>
          <w:szCs w:val="22"/>
          <w:lang w:eastAsia="en-US"/>
        </w:rPr>
      </w:pPr>
      <w:bookmarkStart w:id="19" w:name="_Toc212449848"/>
      <w:r w:rsidRPr="006302CC">
        <w:rPr>
          <w:rFonts w:ascii="Tahoma" w:eastAsiaTheme="minorHAnsi" w:hAnsi="Tahoma" w:cs="Tahoma"/>
          <w:b/>
          <w:sz w:val="22"/>
          <w:szCs w:val="22"/>
          <w:lang w:eastAsia="en-US"/>
        </w:rPr>
        <w:t>Identidad corporativa</w:t>
      </w:r>
      <w:bookmarkEnd w:id="19"/>
    </w:p>
    <w:p w14:paraId="3BD5D292" w14:textId="77777777" w:rsidR="00E90221" w:rsidRDefault="00E90221" w:rsidP="00E90221">
      <w:pPr>
        <w:spacing w:before="240" w:after="240" w:line="360" w:lineRule="auto"/>
        <w:jc w:val="both"/>
        <w:rPr>
          <w:rFonts w:ascii="Tahoma" w:eastAsiaTheme="minorHAnsi" w:hAnsi="Tahoma" w:cs="Tahoma"/>
          <w:sz w:val="22"/>
          <w:szCs w:val="22"/>
          <w:lang w:eastAsia="en-US"/>
        </w:rPr>
      </w:pPr>
      <w:r w:rsidRPr="006302CC">
        <w:rPr>
          <w:rFonts w:ascii="Tahoma" w:eastAsiaTheme="minorHAnsi" w:hAnsi="Tahoma" w:cs="Tahoma"/>
          <w:sz w:val="22"/>
          <w:szCs w:val="22"/>
          <w:lang w:eastAsia="en-US"/>
        </w:rPr>
        <w:t xml:space="preserve">El logotipo de </w:t>
      </w:r>
      <w:r w:rsidRPr="00CD4D84">
        <w:rPr>
          <w:rFonts w:ascii="Tahoma" w:eastAsiaTheme="minorHAnsi" w:hAnsi="Tahoma" w:cs="Tahoma"/>
          <w:b/>
          <w:i/>
          <w:sz w:val="22"/>
          <w:szCs w:val="22"/>
          <w:lang w:eastAsia="en-US"/>
        </w:rPr>
        <w:t>EMPRESAS PBULICAS DEL QUINDIO EPQ SA ESP</w:t>
      </w:r>
      <w:r w:rsidRPr="006302CC">
        <w:rPr>
          <w:rFonts w:ascii="Tahoma" w:eastAsiaTheme="minorHAnsi" w:hAnsi="Tahoma" w:cs="Tahoma"/>
          <w:sz w:val="22"/>
          <w:szCs w:val="22"/>
          <w:lang w:eastAsia="en-US"/>
        </w:rPr>
        <w:t>, es un elemento gráfico que identifica la Entidad, conjugando aspectos simbólicos que dejan e</w:t>
      </w:r>
      <w:r>
        <w:rPr>
          <w:rFonts w:ascii="Tahoma" w:eastAsiaTheme="minorHAnsi" w:hAnsi="Tahoma" w:cs="Tahoma"/>
          <w:sz w:val="22"/>
          <w:szCs w:val="22"/>
          <w:lang w:eastAsia="en-US"/>
        </w:rPr>
        <w:t xml:space="preserve">ntrever los íconos de identidad exaltando los elementos que conforman la cultura, la gente, la idiosincrasia de los públicos que atiende. Partiendo de esta inspiración, se han seleccionado iconos y conceptos para la conformación gráfica de la imagen corporativa de la entidad; los cuales, son coherentes con las necesidades, las percepciones y expectativas tanto de los clientes internos como externos, las intenciones de la organización y las bondades que emana el territorio Quindiano. </w:t>
      </w:r>
    </w:p>
    <w:p w14:paraId="14FC0435" w14:textId="77777777" w:rsidR="00E90221" w:rsidRDefault="00E90221" w:rsidP="00E90221">
      <w:pPr>
        <w:spacing w:before="240" w:after="240" w:line="360" w:lineRule="auto"/>
        <w:jc w:val="both"/>
        <w:rPr>
          <w:rFonts w:ascii="Tahoma" w:eastAsiaTheme="minorHAnsi" w:hAnsi="Tahoma" w:cs="Tahoma"/>
          <w:sz w:val="22"/>
          <w:szCs w:val="22"/>
          <w:lang w:eastAsia="en-US"/>
        </w:rPr>
      </w:pPr>
      <w:r>
        <w:rPr>
          <w:rFonts w:ascii="Tahoma" w:eastAsiaTheme="minorHAnsi" w:hAnsi="Tahoma" w:cs="Tahoma"/>
          <w:sz w:val="22"/>
          <w:szCs w:val="22"/>
          <w:lang w:eastAsia="en-US"/>
        </w:rPr>
        <w:t>Nuestros anfitriones, en el imago tipo, son las letras que conforman la sigla de EMPRESAS PUBLICAS DEL QUINDIO EPQ SA ESP, como icono inconfundible para su posicionamiento; las ondas en representación del agua y su conexión con la vida; la abstracción de dos manos encontradas como símbolos de fuerza, compañía y seguridad; el icono del infinito, como efigie de innovación, tecnología y múltiples posibilidades: la fusión de tres círculos perfectos, metáfora de la divina trinidad que inspira la familia, la amabilidad y la vida en sociedad como elementos esenciales de la humanidad.</w:t>
      </w:r>
    </w:p>
    <w:p w14:paraId="07B3C586" w14:textId="3EDBF904" w:rsidR="00E90221" w:rsidRPr="006302CC" w:rsidRDefault="00E90221" w:rsidP="00E90221">
      <w:pPr>
        <w:spacing w:before="240" w:after="240" w:line="360" w:lineRule="auto"/>
        <w:jc w:val="both"/>
        <w:rPr>
          <w:rFonts w:ascii="Tahoma" w:eastAsiaTheme="minorHAnsi" w:hAnsi="Tahoma" w:cs="Tahoma"/>
          <w:sz w:val="22"/>
          <w:szCs w:val="22"/>
          <w:lang w:eastAsia="en-US"/>
        </w:rPr>
      </w:pPr>
      <w:r>
        <w:rPr>
          <w:rFonts w:ascii="Tahoma" w:eastAsiaTheme="minorHAnsi" w:hAnsi="Tahoma" w:cs="Tahoma"/>
          <w:sz w:val="22"/>
          <w:szCs w:val="22"/>
          <w:lang w:eastAsia="en-US"/>
        </w:rPr>
        <w:t>De la mixtura de todos estos conceptos, se diseña una figura única, exclusiva y de gran facilidad de recordación, a partir de una estructura geométrica perfectamente simétrica, que connota el deseo de crecimiento exponencial de EPQ para beneficio de sus usuarios.</w:t>
      </w:r>
    </w:p>
    <w:p w14:paraId="16AD4A2C" w14:textId="77777777" w:rsidR="00E90221" w:rsidRPr="006302CC" w:rsidRDefault="00E90221" w:rsidP="00171912">
      <w:pPr>
        <w:pStyle w:val="Prrafodelista"/>
        <w:widowControl/>
        <w:numPr>
          <w:ilvl w:val="1"/>
          <w:numId w:val="38"/>
        </w:numPr>
        <w:spacing w:before="240" w:after="240" w:line="360" w:lineRule="auto"/>
        <w:jc w:val="both"/>
        <w:outlineLvl w:val="1"/>
        <w:rPr>
          <w:rFonts w:ascii="Tahoma" w:eastAsiaTheme="minorHAnsi" w:hAnsi="Tahoma" w:cs="Tahoma"/>
          <w:b/>
          <w:sz w:val="22"/>
          <w:szCs w:val="22"/>
          <w:lang w:eastAsia="en-US"/>
        </w:rPr>
      </w:pPr>
      <w:bookmarkStart w:id="20" w:name="_Toc212449849"/>
      <w:r w:rsidRPr="006302CC">
        <w:rPr>
          <w:rFonts w:ascii="Tahoma" w:eastAsiaTheme="minorHAnsi" w:hAnsi="Tahoma" w:cs="Tahoma"/>
          <w:b/>
          <w:sz w:val="22"/>
          <w:szCs w:val="22"/>
          <w:lang w:eastAsia="en-US"/>
        </w:rPr>
        <w:t>Logotipo y eslogan</w:t>
      </w:r>
      <w:bookmarkEnd w:id="20"/>
    </w:p>
    <w:p w14:paraId="11033F12" w14:textId="77777777" w:rsidR="00E90221" w:rsidRPr="006302CC" w:rsidRDefault="00E90221" w:rsidP="00E90221">
      <w:pPr>
        <w:spacing w:before="240" w:after="240" w:line="360" w:lineRule="auto"/>
        <w:jc w:val="both"/>
        <w:rPr>
          <w:rFonts w:ascii="Tahoma" w:eastAsiaTheme="minorHAnsi" w:hAnsi="Tahoma" w:cs="Tahoma"/>
          <w:sz w:val="22"/>
          <w:szCs w:val="22"/>
          <w:lang w:eastAsia="en-US"/>
        </w:rPr>
      </w:pPr>
      <w:r w:rsidRPr="006302CC">
        <w:rPr>
          <w:rFonts w:ascii="Tahoma" w:eastAsiaTheme="minorHAnsi" w:hAnsi="Tahoma" w:cs="Tahoma"/>
          <w:sz w:val="22"/>
          <w:szCs w:val="22"/>
          <w:lang w:eastAsia="en-US"/>
        </w:rPr>
        <w:t xml:space="preserve">El logotipo y eslogan de </w:t>
      </w:r>
      <w:r w:rsidRPr="00D9331A">
        <w:rPr>
          <w:rFonts w:ascii="Tahoma" w:eastAsiaTheme="minorHAnsi" w:hAnsi="Tahoma" w:cs="Tahoma"/>
          <w:b/>
          <w:sz w:val="22"/>
          <w:szCs w:val="22"/>
          <w:lang w:eastAsia="en-US"/>
        </w:rPr>
        <w:t>EMPRESAS PUBLICAS DEL QUINDIO EPQ S.A ESP</w:t>
      </w:r>
      <w:r w:rsidRPr="006302CC">
        <w:rPr>
          <w:rFonts w:ascii="Tahoma" w:eastAsiaTheme="minorHAnsi" w:hAnsi="Tahoma" w:cs="Tahoma"/>
          <w:sz w:val="22"/>
          <w:szCs w:val="22"/>
          <w:lang w:eastAsia="en-US"/>
        </w:rPr>
        <w:t xml:space="preserve">, se utilizará en todos los documentos oficiales que se generen en la entidad. El logotipo quedará ubicado en la </w:t>
      </w:r>
      <w:r w:rsidRPr="006302CC">
        <w:rPr>
          <w:rFonts w:ascii="Tahoma" w:eastAsiaTheme="minorHAnsi" w:hAnsi="Tahoma" w:cs="Tahoma"/>
          <w:sz w:val="22"/>
          <w:szCs w:val="22"/>
          <w:lang w:eastAsia="en-US"/>
        </w:rPr>
        <w:lastRenderedPageBreak/>
        <w:t xml:space="preserve">parte superior y centrado en el encabezado de la página; el eslogan, junto con los datos generales (Correo electrónico, dirección y teléfono) estará ubicados en el pie de página y centrados. </w:t>
      </w:r>
    </w:p>
    <w:p w14:paraId="44975B26" w14:textId="77777777" w:rsidR="00E90221" w:rsidRPr="006302CC" w:rsidRDefault="00E90221" w:rsidP="00E90221">
      <w:pPr>
        <w:spacing w:before="240" w:after="240" w:line="360" w:lineRule="auto"/>
        <w:jc w:val="both"/>
        <w:rPr>
          <w:rFonts w:ascii="Tahoma" w:eastAsiaTheme="minorHAnsi" w:hAnsi="Tahoma" w:cs="Tahoma"/>
          <w:sz w:val="22"/>
          <w:szCs w:val="22"/>
          <w:lang w:eastAsia="en-US"/>
        </w:rPr>
      </w:pPr>
      <w:r w:rsidRPr="006302CC">
        <w:rPr>
          <w:rFonts w:ascii="Tahoma" w:eastAsiaTheme="minorHAnsi" w:hAnsi="Tahoma" w:cs="Tahoma"/>
          <w:sz w:val="22"/>
          <w:szCs w:val="22"/>
          <w:lang w:eastAsia="en-US"/>
        </w:rPr>
        <w:t xml:space="preserve">La impresión de documentos se realizará a blanco y negro; solo en ocasión esporádicas se hará a color, cuando la ocasión así lo exija.  </w:t>
      </w:r>
    </w:p>
    <w:p w14:paraId="42CFC876" w14:textId="77777777" w:rsidR="00BA52B4" w:rsidRDefault="00BA52B4" w:rsidP="00BA52B4">
      <w:pPr>
        <w:spacing w:before="240" w:after="240" w:line="360" w:lineRule="auto"/>
        <w:ind w:left="62"/>
        <w:jc w:val="both"/>
        <w:rPr>
          <w:rFonts w:ascii="Tahoma" w:eastAsia="Tahoma" w:hAnsi="Tahoma" w:cs="Tahoma"/>
          <w:color w:val="000000"/>
          <w:sz w:val="22"/>
          <w:szCs w:val="22"/>
        </w:rPr>
      </w:pPr>
      <w:r>
        <w:rPr>
          <w:rFonts w:ascii="Tahoma" w:eastAsia="Tahoma" w:hAnsi="Tahoma" w:cs="Tahoma"/>
          <w:color w:val="000000"/>
          <w:sz w:val="22"/>
          <w:szCs w:val="22"/>
        </w:rPr>
        <w:t>El tipo de letra utilizado para la elaboración de los documentos es Tahoma preferiblemente tamaño 11. Todos Los títulos deben escribirse con mayúsculas y deben de resaltarse con negrilla. El espacio entre un renglón de texto y otro es sencillo y entre texto y títulos es doble. El tamaño de las márgenes, superior, izquierdo, derecho e inferior, es de 3 cm.</w:t>
      </w:r>
    </w:p>
    <w:p w14:paraId="5A9C99D2" w14:textId="17ECE440" w:rsidR="00E90221" w:rsidRPr="006302CC" w:rsidRDefault="00E90221" w:rsidP="00E90221">
      <w:pPr>
        <w:spacing w:before="240" w:after="240" w:line="360" w:lineRule="auto"/>
        <w:jc w:val="both"/>
        <w:rPr>
          <w:rFonts w:ascii="Tahoma" w:eastAsiaTheme="minorHAnsi" w:hAnsi="Tahoma" w:cs="Tahoma"/>
          <w:sz w:val="22"/>
          <w:szCs w:val="22"/>
          <w:lang w:eastAsia="en-US"/>
        </w:rPr>
      </w:pPr>
      <w:r w:rsidRPr="006302CC">
        <w:rPr>
          <w:rFonts w:ascii="Tahoma" w:eastAsiaTheme="minorHAnsi" w:hAnsi="Tahoma" w:cs="Tahoma"/>
          <w:sz w:val="22"/>
          <w:szCs w:val="22"/>
          <w:lang w:eastAsia="en-US"/>
        </w:rPr>
        <w:t xml:space="preserve">El tamaño utilizado debe ser Carta u Oficio, </w:t>
      </w:r>
      <w:proofErr w:type="gramStart"/>
      <w:r w:rsidRPr="006302CC">
        <w:rPr>
          <w:rFonts w:ascii="Tahoma" w:eastAsiaTheme="minorHAnsi" w:hAnsi="Tahoma" w:cs="Tahoma"/>
          <w:sz w:val="22"/>
          <w:szCs w:val="22"/>
          <w:lang w:eastAsia="en-US"/>
        </w:rPr>
        <w:t>de acuerd</w:t>
      </w:r>
      <w:r>
        <w:rPr>
          <w:rFonts w:ascii="Tahoma" w:eastAsiaTheme="minorHAnsi" w:hAnsi="Tahoma" w:cs="Tahoma"/>
          <w:sz w:val="22"/>
          <w:szCs w:val="22"/>
          <w:lang w:eastAsia="en-US"/>
        </w:rPr>
        <w:t>o a</w:t>
      </w:r>
      <w:proofErr w:type="gramEnd"/>
      <w:r>
        <w:rPr>
          <w:rFonts w:ascii="Tahoma" w:eastAsiaTheme="minorHAnsi" w:hAnsi="Tahoma" w:cs="Tahoma"/>
          <w:sz w:val="22"/>
          <w:szCs w:val="22"/>
          <w:lang w:eastAsia="en-US"/>
        </w:rPr>
        <w:t xml:space="preserve"> la necesidad o pertinencia teniendo en cuenta lo establecido en la </w:t>
      </w:r>
      <w:r w:rsidRPr="00D9331A">
        <w:rPr>
          <w:rFonts w:ascii="Tahoma" w:eastAsiaTheme="minorHAnsi" w:hAnsi="Tahoma" w:cs="Tahoma"/>
          <w:b/>
          <w:sz w:val="22"/>
          <w:szCs w:val="22"/>
          <w:lang w:eastAsia="en-US"/>
        </w:rPr>
        <w:t>POL</w:t>
      </w:r>
      <w:r>
        <w:rPr>
          <w:rFonts w:ascii="Tahoma" w:eastAsiaTheme="minorHAnsi" w:hAnsi="Tahoma" w:cs="Tahoma"/>
          <w:b/>
          <w:sz w:val="22"/>
          <w:szCs w:val="22"/>
          <w:lang w:eastAsia="en-US"/>
        </w:rPr>
        <w:t>Í</w:t>
      </w:r>
      <w:r w:rsidRPr="00D9331A">
        <w:rPr>
          <w:rFonts w:ascii="Tahoma" w:eastAsiaTheme="minorHAnsi" w:hAnsi="Tahoma" w:cs="Tahoma"/>
          <w:b/>
          <w:sz w:val="22"/>
          <w:szCs w:val="22"/>
          <w:lang w:eastAsia="en-US"/>
        </w:rPr>
        <w:t>TICA CERO PAPEL.</w:t>
      </w:r>
    </w:p>
    <w:p w14:paraId="44C5FE22" w14:textId="77777777" w:rsidR="00E90221" w:rsidRPr="006302CC" w:rsidRDefault="00E90221" w:rsidP="00171912">
      <w:pPr>
        <w:pStyle w:val="Prrafodelista"/>
        <w:widowControl/>
        <w:numPr>
          <w:ilvl w:val="0"/>
          <w:numId w:val="38"/>
        </w:numPr>
        <w:spacing w:before="240" w:after="240" w:line="360" w:lineRule="auto"/>
        <w:jc w:val="both"/>
        <w:outlineLvl w:val="0"/>
        <w:rPr>
          <w:rFonts w:ascii="Tahoma" w:eastAsiaTheme="minorHAnsi" w:hAnsi="Tahoma" w:cs="Tahoma"/>
          <w:b/>
          <w:sz w:val="22"/>
          <w:szCs w:val="22"/>
          <w:lang w:eastAsia="en-US"/>
        </w:rPr>
      </w:pPr>
      <w:bookmarkStart w:id="21" w:name="_Toc212449850"/>
      <w:r w:rsidRPr="006302CC">
        <w:rPr>
          <w:rFonts w:ascii="Tahoma" w:eastAsiaTheme="minorHAnsi" w:hAnsi="Tahoma" w:cs="Tahoma"/>
          <w:b/>
          <w:sz w:val="22"/>
          <w:szCs w:val="22"/>
          <w:lang w:eastAsia="en-US"/>
        </w:rPr>
        <w:t>Programa de Gestión Documental</w:t>
      </w:r>
      <w:bookmarkEnd w:id="21"/>
    </w:p>
    <w:p w14:paraId="7AB326F4" w14:textId="77777777" w:rsidR="00E90221" w:rsidRPr="006302CC" w:rsidRDefault="00E90221" w:rsidP="00171912">
      <w:pPr>
        <w:pStyle w:val="Prrafodelista"/>
        <w:widowControl/>
        <w:numPr>
          <w:ilvl w:val="1"/>
          <w:numId w:val="38"/>
        </w:numPr>
        <w:spacing w:before="240" w:after="240" w:line="360" w:lineRule="auto"/>
        <w:jc w:val="both"/>
        <w:outlineLvl w:val="1"/>
        <w:rPr>
          <w:rFonts w:ascii="Tahoma" w:eastAsiaTheme="minorHAnsi" w:hAnsi="Tahoma" w:cs="Tahoma"/>
          <w:b/>
          <w:sz w:val="22"/>
          <w:szCs w:val="22"/>
          <w:lang w:eastAsia="en-US"/>
        </w:rPr>
      </w:pPr>
      <w:bookmarkStart w:id="22" w:name="_Toc212449851"/>
      <w:r w:rsidRPr="006302CC">
        <w:rPr>
          <w:rFonts w:ascii="Tahoma" w:eastAsiaTheme="minorHAnsi" w:hAnsi="Tahoma" w:cs="Tahoma"/>
          <w:b/>
          <w:sz w:val="22"/>
          <w:szCs w:val="22"/>
          <w:lang w:eastAsia="en-US"/>
        </w:rPr>
        <w:t>Marco legal</w:t>
      </w:r>
      <w:bookmarkEnd w:id="22"/>
    </w:p>
    <w:p w14:paraId="45EA5F38" w14:textId="77777777" w:rsidR="00E90221" w:rsidRPr="006302CC" w:rsidRDefault="00E90221" w:rsidP="00E90221">
      <w:pPr>
        <w:pStyle w:val="Prrafodelista"/>
        <w:spacing w:before="240" w:after="240" w:line="360" w:lineRule="auto"/>
        <w:ind w:left="1080"/>
        <w:jc w:val="both"/>
        <w:outlineLvl w:val="1"/>
        <w:rPr>
          <w:rFonts w:ascii="Tahoma" w:eastAsiaTheme="minorHAnsi" w:hAnsi="Tahoma" w:cs="Tahoma"/>
          <w:sz w:val="22"/>
          <w:szCs w:val="22"/>
          <w:lang w:eastAsia="en-US"/>
        </w:rPr>
      </w:pPr>
    </w:p>
    <w:p w14:paraId="4B53B57E" w14:textId="77777777" w:rsidR="00E90221" w:rsidRPr="006302CC" w:rsidRDefault="00E90221" w:rsidP="00171912">
      <w:pPr>
        <w:pStyle w:val="Prrafodelista"/>
        <w:widowControl/>
        <w:numPr>
          <w:ilvl w:val="0"/>
          <w:numId w:val="21"/>
        </w:numPr>
        <w:spacing w:before="240" w:after="240" w:line="360" w:lineRule="auto"/>
        <w:jc w:val="both"/>
        <w:rPr>
          <w:rFonts w:ascii="Tahoma" w:eastAsiaTheme="minorHAnsi" w:hAnsi="Tahoma" w:cs="Tahoma"/>
          <w:b/>
          <w:sz w:val="22"/>
          <w:szCs w:val="22"/>
          <w:lang w:eastAsia="en-US"/>
        </w:rPr>
      </w:pPr>
      <w:r w:rsidRPr="006302CC">
        <w:rPr>
          <w:rFonts w:ascii="Tahoma" w:eastAsiaTheme="minorHAnsi" w:hAnsi="Tahoma" w:cs="Tahoma"/>
          <w:b/>
          <w:sz w:val="22"/>
          <w:szCs w:val="22"/>
          <w:lang w:eastAsia="en-US"/>
        </w:rPr>
        <w:t xml:space="preserve">Constitución Política de Colombia </w:t>
      </w:r>
    </w:p>
    <w:p w14:paraId="65668DEB" w14:textId="77777777" w:rsidR="00E90221" w:rsidRPr="006302CC" w:rsidRDefault="00E90221" w:rsidP="00E90221">
      <w:pPr>
        <w:spacing w:before="240" w:after="240" w:line="360" w:lineRule="auto"/>
        <w:jc w:val="both"/>
        <w:rPr>
          <w:rFonts w:ascii="Tahoma" w:eastAsiaTheme="minorHAnsi" w:hAnsi="Tahoma" w:cs="Tahoma"/>
          <w:sz w:val="22"/>
          <w:szCs w:val="22"/>
          <w:lang w:eastAsia="en-US"/>
        </w:rPr>
      </w:pPr>
      <w:r w:rsidRPr="006302CC">
        <w:rPr>
          <w:rFonts w:ascii="Tahoma" w:eastAsiaTheme="minorHAnsi" w:hAnsi="Tahoma" w:cs="Tahoma"/>
          <w:sz w:val="22"/>
          <w:szCs w:val="22"/>
          <w:lang w:eastAsia="en-US"/>
        </w:rPr>
        <w:t>Art. 8. Es obligación del Estado y de las personas proteger las riquezas culturales y naturales de la Nación.</w:t>
      </w:r>
    </w:p>
    <w:p w14:paraId="2A5F66D6" w14:textId="77777777" w:rsidR="00E90221" w:rsidRPr="006302CC" w:rsidRDefault="00E90221" w:rsidP="00E90221">
      <w:pPr>
        <w:spacing w:before="240" w:after="240" w:line="360" w:lineRule="auto"/>
        <w:jc w:val="both"/>
        <w:rPr>
          <w:rFonts w:ascii="Tahoma" w:eastAsiaTheme="minorHAnsi" w:hAnsi="Tahoma" w:cs="Tahoma"/>
          <w:sz w:val="22"/>
          <w:szCs w:val="22"/>
          <w:lang w:eastAsia="en-US"/>
        </w:rPr>
      </w:pPr>
      <w:r w:rsidRPr="006302CC">
        <w:rPr>
          <w:rFonts w:ascii="Tahoma" w:eastAsiaTheme="minorHAnsi" w:hAnsi="Tahoma" w:cs="Tahoma"/>
          <w:sz w:val="22"/>
          <w:szCs w:val="22"/>
          <w:lang w:eastAsia="en-US"/>
        </w:rPr>
        <w:t>Art. 15. Todas las personas tienen derecho a su intimidad personal y familiar y a su buen nombre, y el Estado debe respetarlos y hacerlos respetar. De igual modo, tienen derecho a conocer, actualizar y rectificar las informaciones que se hayan recogido sobre ellas en bancos de datos y en archivos de entidades públicas y privadas.</w:t>
      </w:r>
    </w:p>
    <w:p w14:paraId="28F8D9E3" w14:textId="77777777" w:rsidR="00E90221" w:rsidRPr="006302CC" w:rsidRDefault="00E90221" w:rsidP="00E90221">
      <w:pPr>
        <w:spacing w:before="240" w:after="240" w:line="360" w:lineRule="auto"/>
        <w:jc w:val="both"/>
        <w:rPr>
          <w:rFonts w:ascii="Tahoma" w:eastAsiaTheme="minorHAnsi" w:hAnsi="Tahoma" w:cs="Tahoma"/>
          <w:sz w:val="22"/>
          <w:szCs w:val="22"/>
          <w:lang w:eastAsia="en-US"/>
        </w:rPr>
      </w:pPr>
      <w:r w:rsidRPr="006302CC">
        <w:rPr>
          <w:rFonts w:ascii="Tahoma" w:eastAsiaTheme="minorHAnsi" w:hAnsi="Tahoma" w:cs="Tahoma"/>
          <w:sz w:val="22"/>
          <w:szCs w:val="22"/>
          <w:lang w:eastAsia="en-US"/>
        </w:rPr>
        <w:t>Art. 20. Se garantiza a toda persona la libertad de expresar y difundir su pensamiento y opiniones, la de informar y recibir información veraz e imparcial, y la de fundar medios masivos de comunicación.</w:t>
      </w:r>
    </w:p>
    <w:p w14:paraId="6DCBB181" w14:textId="77777777" w:rsidR="00E90221" w:rsidRPr="006302CC" w:rsidRDefault="00E90221" w:rsidP="00E90221">
      <w:pPr>
        <w:spacing w:before="240" w:after="240" w:line="360" w:lineRule="auto"/>
        <w:jc w:val="both"/>
        <w:rPr>
          <w:rFonts w:ascii="Tahoma" w:eastAsiaTheme="minorHAnsi" w:hAnsi="Tahoma" w:cs="Tahoma"/>
          <w:sz w:val="22"/>
          <w:szCs w:val="22"/>
          <w:lang w:eastAsia="en-US"/>
        </w:rPr>
      </w:pPr>
      <w:r w:rsidRPr="006302CC">
        <w:rPr>
          <w:rFonts w:ascii="Tahoma" w:eastAsiaTheme="minorHAnsi" w:hAnsi="Tahoma" w:cs="Tahoma"/>
          <w:sz w:val="22"/>
          <w:szCs w:val="22"/>
          <w:lang w:eastAsia="en-US"/>
        </w:rPr>
        <w:t>Art. 23. Toda persona tiene derecho a presentar peticiones respetuosas a las autoridades por motivos de interés general o particular y a obtener pronta resolución. El legislador podrá reglamentar su ejercicio ante organizaciones privadas para garantizar los derechos fundamentales.</w:t>
      </w:r>
    </w:p>
    <w:p w14:paraId="3A658C1D" w14:textId="77777777" w:rsidR="00E90221" w:rsidRPr="006302CC" w:rsidRDefault="00E90221" w:rsidP="00E90221">
      <w:pPr>
        <w:spacing w:before="240" w:after="240" w:line="360" w:lineRule="auto"/>
        <w:jc w:val="both"/>
        <w:rPr>
          <w:rFonts w:ascii="Tahoma" w:eastAsiaTheme="minorHAnsi" w:hAnsi="Tahoma" w:cs="Tahoma"/>
          <w:sz w:val="22"/>
          <w:szCs w:val="22"/>
          <w:lang w:eastAsia="en-US"/>
        </w:rPr>
      </w:pPr>
      <w:r w:rsidRPr="006302CC">
        <w:rPr>
          <w:rFonts w:ascii="Tahoma" w:eastAsiaTheme="minorHAnsi" w:hAnsi="Tahoma" w:cs="Tahoma"/>
          <w:sz w:val="22"/>
          <w:szCs w:val="22"/>
          <w:lang w:eastAsia="en-US"/>
        </w:rPr>
        <w:t>Art. 27. El Estado garantiza las libertades de enseñanza, aprendizaje, investigación y cátedra.</w:t>
      </w:r>
    </w:p>
    <w:p w14:paraId="64BCFDE3" w14:textId="77777777" w:rsidR="00E90221" w:rsidRPr="006302CC" w:rsidRDefault="00E90221" w:rsidP="00E90221">
      <w:pPr>
        <w:spacing w:before="240" w:after="240" w:line="360" w:lineRule="auto"/>
        <w:jc w:val="both"/>
        <w:rPr>
          <w:rFonts w:ascii="Tahoma" w:eastAsiaTheme="minorHAnsi" w:hAnsi="Tahoma" w:cs="Tahoma"/>
          <w:sz w:val="22"/>
          <w:szCs w:val="22"/>
          <w:lang w:eastAsia="en-US"/>
        </w:rPr>
      </w:pPr>
      <w:r w:rsidRPr="006302CC">
        <w:rPr>
          <w:rFonts w:ascii="Tahoma" w:eastAsiaTheme="minorHAnsi" w:hAnsi="Tahoma" w:cs="Tahoma"/>
          <w:sz w:val="22"/>
          <w:szCs w:val="22"/>
          <w:lang w:eastAsia="en-US"/>
        </w:rPr>
        <w:t xml:space="preserve">Art. 63. Los bienes de uso público, los parques naturales, las tierras comunales de grupos étnicos, </w:t>
      </w:r>
      <w:r w:rsidRPr="006302CC">
        <w:rPr>
          <w:rFonts w:ascii="Tahoma" w:eastAsiaTheme="minorHAnsi" w:hAnsi="Tahoma" w:cs="Tahoma"/>
          <w:sz w:val="22"/>
          <w:szCs w:val="22"/>
          <w:lang w:eastAsia="en-US"/>
        </w:rPr>
        <w:lastRenderedPageBreak/>
        <w:t>las tierras de resguardo, el patrimonio arqueológico de la Nación y los demás bienes que determine la ley, son inalienables, imprescriptibles e inembargables.</w:t>
      </w:r>
    </w:p>
    <w:p w14:paraId="4164E700" w14:textId="77777777" w:rsidR="00E90221" w:rsidRPr="006302CC" w:rsidRDefault="00E90221" w:rsidP="00E90221">
      <w:pPr>
        <w:spacing w:before="240" w:after="240" w:line="360" w:lineRule="auto"/>
        <w:jc w:val="both"/>
        <w:rPr>
          <w:rFonts w:ascii="Tahoma" w:eastAsiaTheme="minorHAnsi" w:hAnsi="Tahoma" w:cs="Tahoma"/>
          <w:sz w:val="22"/>
          <w:szCs w:val="22"/>
          <w:lang w:eastAsia="en-US"/>
        </w:rPr>
      </w:pPr>
      <w:r w:rsidRPr="006302CC">
        <w:rPr>
          <w:rFonts w:ascii="Tahoma" w:eastAsiaTheme="minorHAnsi" w:hAnsi="Tahoma" w:cs="Tahoma"/>
          <w:sz w:val="22"/>
          <w:szCs w:val="22"/>
          <w:lang w:eastAsia="en-US"/>
        </w:rPr>
        <w:t>Art. 70. El Estado tiene el deber de promover y fomentar el acceso a la cultura de todos los colombianos en igualdad de oportunidades, por medio de la educación permanente y la enseñanza científica, técnica, artística y profesional en todas las etapas del proceso de creación de la identidad nacional. La cultura en sus diversas manifestaciones es fundamento de la nacionalidad. El Estado reconoce la igualdad y dignidad de todas las que conviven en el país. El Estado promoverá la investigación, la ciencia, el desarrollo y la difusión de los valores culturales de la Nación.</w:t>
      </w:r>
    </w:p>
    <w:p w14:paraId="56FEB64D" w14:textId="77777777" w:rsidR="00E90221" w:rsidRPr="006302CC" w:rsidRDefault="00E90221" w:rsidP="00E90221">
      <w:pPr>
        <w:spacing w:before="240" w:after="240" w:line="360" w:lineRule="auto"/>
        <w:jc w:val="both"/>
        <w:rPr>
          <w:rFonts w:ascii="Tahoma" w:eastAsiaTheme="minorHAnsi" w:hAnsi="Tahoma" w:cs="Tahoma"/>
          <w:sz w:val="22"/>
          <w:szCs w:val="22"/>
          <w:lang w:eastAsia="en-US"/>
        </w:rPr>
      </w:pPr>
      <w:r w:rsidRPr="006302CC">
        <w:rPr>
          <w:rFonts w:ascii="Tahoma" w:eastAsiaTheme="minorHAnsi" w:hAnsi="Tahoma" w:cs="Tahoma"/>
          <w:sz w:val="22"/>
          <w:szCs w:val="22"/>
          <w:lang w:eastAsia="en-US"/>
        </w:rPr>
        <w:t>Art. 71. La búsqueda del conocimiento y la expresión artística son libres. Los planes de desarrollo económico y social incluirán el fomento a las ciencias y, en general, a la cultura. El Estado creará incentivos para personas e instituciones que desarrollen y fomenten la ciencia y la tecnología y las demás manifestaciones culturales y ofrecerá estímulos especiales a personas e instituciones que ejerzan estas actividades.</w:t>
      </w:r>
    </w:p>
    <w:p w14:paraId="04A496DF" w14:textId="77777777" w:rsidR="00E90221" w:rsidRPr="006302CC" w:rsidRDefault="00E90221" w:rsidP="00E90221">
      <w:pPr>
        <w:spacing w:before="240" w:after="240" w:line="360" w:lineRule="auto"/>
        <w:jc w:val="both"/>
        <w:rPr>
          <w:rFonts w:ascii="Tahoma" w:eastAsiaTheme="minorHAnsi" w:hAnsi="Tahoma" w:cs="Tahoma"/>
          <w:sz w:val="22"/>
          <w:szCs w:val="22"/>
          <w:lang w:eastAsia="en-US"/>
        </w:rPr>
      </w:pPr>
      <w:r w:rsidRPr="006302CC">
        <w:rPr>
          <w:rFonts w:ascii="Tahoma" w:eastAsiaTheme="minorHAnsi" w:hAnsi="Tahoma" w:cs="Tahoma"/>
          <w:sz w:val="22"/>
          <w:szCs w:val="22"/>
          <w:lang w:eastAsia="en-US"/>
        </w:rPr>
        <w:t>Art. 72. El patrimonio cultural de la Nación está bajo la protección del Estado. El patrimonio arqueológico y otros bienes culturales que conforman la identidad nacional, pertenecen a la Nación y son inalienables, inembargables e imprescriptibles. La ley establecerá los mecanismos para readquirirlos cuando se encuentren en manos de particulares y reglamentará los derechos especiales que pudieran tener los grupos étnicos asentados en territorios de riqueza arqueológica.</w:t>
      </w:r>
    </w:p>
    <w:p w14:paraId="393C95E5" w14:textId="77777777" w:rsidR="00E90221" w:rsidRPr="006302CC" w:rsidRDefault="00E90221" w:rsidP="00E90221">
      <w:pPr>
        <w:spacing w:before="240" w:after="240" w:line="360" w:lineRule="auto"/>
        <w:jc w:val="both"/>
        <w:rPr>
          <w:rFonts w:ascii="Tahoma" w:eastAsiaTheme="minorHAnsi" w:hAnsi="Tahoma" w:cs="Tahoma"/>
          <w:sz w:val="22"/>
          <w:szCs w:val="22"/>
          <w:lang w:eastAsia="en-US"/>
        </w:rPr>
      </w:pPr>
      <w:r w:rsidRPr="006302CC">
        <w:rPr>
          <w:rFonts w:ascii="Tahoma" w:eastAsiaTheme="minorHAnsi" w:hAnsi="Tahoma" w:cs="Tahoma"/>
          <w:sz w:val="22"/>
          <w:szCs w:val="22"/>
          <w:lang w:eastAsia="en-US"/>
        </w:rPr>
        <w:t>Art. 74. Todas las personas tienen derecho a acceder a los documentos públicos salvo los casos que establezca la ley.</w:t>
      </w:r>
    </w:p>
    <w:p w14:paraId="644F4476" w14:textId="77777777" w:rsidR="00E90221" w:rsidRPr="006302CC" w:rsidRDefault="00E90221" w:rsidP="00171912">
      <w:pPr>
        <w:pStyle w:val="Prrafodelista"/>
        <w:widowControl/>
        <w:numPr>
          <w:ilvl w:val="0"/>
          <w:numId w:val="21"/>
        </w:numPr>
        <w:spacing w:before="240" w:after="240" w:line="360" w:lineRule="auto"/>
        <w:jc w:val="both"/>
        <w:rPr>
          <w:rFonts w:ascii="Tahoma" w:eastAsiaTheme="minorHAnsi" w:hAnsi="Tahoma" w:cs="Tahoma"/>
          <w:b/>
          <w:sz w:val="22"/>
          <w:szCs w:val="22"/>
          <w:lang w:eastAsia="en-US"/>
        </w:rPr>
      </w:pPr>
      <w:r w:rsidRPr="006302CC">
        <w:rPr>
          <w:rFonts w:ascii="Tahoma" w:eastAsiaTheme="minorHAnsi" w:hAnsi="Tahoma" w:cs="Tahoma"/>
          <w:b/>
          <w:sz w:val="22"/>
          <w:szCs w:val="22"/>
          <w:lang w:eastAsia="en-US"/>
        </w:rPr>
        <w:t>Leyes de la República</w:t>
      </w:r>
    </w:p>
    <w:p w14:paraId="50024DA4" w14:textId="77777777" w:rsidR="00E90221" w:rsidRPr="006302CC" w:rsidRDefault="00E90221" w:rsidP="00E90221">
      <w:pPr>
        <w:spacing w:before="240" w:after="240" w:line="360" w:lineRule="auto"/>
        <w:jc w:val="both"/>
        <w:rPr>
          <w:rFonts w:ascii="Tahoma" w:eastAsiaTheme="minorHAnsi" w:hAnsi="Tahoma" w:cs="Tahoma"/>
          <w:sz w:val="22"/>
          <w:szCs w:val="22"/>
          <w:lang w:eastAsia="en-US"/>
        </w:rPr>
      </w:pPr>
      <w:r w:rsidRPr="006302CC">
        <w:rPr>
          <w:rFonts w:ascii="Tahoma" w:eastAsiaTheme="minorHAnsi" w:hAnsi="Tahoma" w:cs="Tahoma"/>
          <w:sz w:val="22"/>
          <w:szCs w:val="22"/>
          <w:lang w:eastAsia="en-US"/>
        </w:rPr>
        <w:t>Ley 80 (22 diciembre 1989). “Por la cual se crea el Archivo General de la Nación y se dictan otras disposiciones”.</w:t>
      </w:r>
    </w:p>
    <w:p w14:paraId="03696034" w14:textId="77777777" w:rsidR="00E90221" w:rsidRPr="006302CC" w:rsidRDefault="00E90221" w:rsidP="00E90221">
      <w:pPr>
        <w:spacing w:before="240" w:after="240" w:line="360" w:lineRule="auto"/>
        <w:jc w:val="both"/>
        <w:rPr>
          <w:rFonts w:ascii="Tahoma" w:eastAsiaTheme="minorHAnsi" w:hAnsi="Tahoma" w:cs="Tahoma"/>
          <w:sz w:val="22"/>
          <w:szCs w:val="22"/>
          <w:lang w:eastAsia="en-US"/>
        </w:rPr>
      </w:pPr>
      <w:r w:rsidRPr="006302CC">
        <w:rPr>
          <w:rFonts w:ascii="Tahoma" w:eastAsiaTheme="minorHAnsi" w:hAnsi="Tahoma" w:cs="Tahoma"/>
          <w:sz w:val="22"/>
          <w:szCs w:val="22"/>
          <w:lang w:eastAsia="en-US"/>
        </w:rPr>
        <w:t xml:space="preserve">Ley 397 (07 agosto 1997). “Por la cual se desarrollan los Artículos 70, 71 y 72 y demás Artículos concordantes de la Constitución Política y se dictan normas sobre patrimonio cultural, fomentos y estímulos a la cultura, se crea el Ministerio de la Cultura y se trasladan algunas dependencias”. </w:t>
      </w:r>
    </w:p>
    <w:p w14:paraId="7C9C5346" w14:textId="77777777" w:rsidR="00E90221" w:rsidRPr="006302CC" w:rsidRDefault="00E90221" w:rsidP="00E90221">
      <w:pPr>
        <w:spacing w:before="240" w:after="240" w:line="360" w:lineRule="auto"/>
        <w:jc w:val="both"/>
        <w:rPr>
          <w:rFonts w:ascii="Tahoma" w:eastAsiaTheme="minorHAnsi" w:hAnsi="Tahoma" w:cs="Tahoma"/>
          <w:sz w:val="22"/>
          <w:szCs w:val="22"/>
          <w:lang w:eastAsia="en-US"/>
        </w:rPr>
      </w:pPr>
      <w:r w:rsidRPr="006302CC">
        <w:rPr>
          <w:rFonts w:ascii="Tahoma" w:eastAsiaTheme="minorHAnsi" w:hAnsi="Tahoma" w:cs="Tahoma"/>
          <w:sz w:val="22"/>
          <w:szCs w:val="22"/>
          <w:lang w:eastAsia="en-US"/>
        </w:rPr>
        <w:t>Ley 527 (18 agosto 1999). “Por medio de la cual se define y reglamenta el acceso y uso de los mensajes de datos, del comercio electrónico y de las firmas digitales, y se establecen las entidades de certificación y se dictan otras disposiciones”.</w:t>
      </w:r>
    </w:p>
    <w:p w14:paraId="1433A0F7" w14:textId="77777777" w:rsidR="00E90221" w:rsidRPr="006302CC" w:rsidRDefault="00E90221" w:rsidP="00E90221">
      <w:pPr>
        <w:spacing w:before="240" w:after="240" w:line="360" w:lineRule="auto"/>
        <w:jc w:val="both"/>
        <w:rPr>
          <w:rFonts w:ascii="Tahoma" w:eastAsiaTheme="minorHAnsi" w:hAnsi="Tahoma" w:cs="Tahoma"/>
          <w:sz w:val="22"/>
          <w:szCs w:val="22"/>
          <w:lang w:eastAsia="en-US"/>
        </w:rPr>
      </w:pPr>
      <w:r w:rsidRPr="006302CC">
        <w:rPr>
          <w:rFonts w:ascii="Tahoma" w:eastAsiaTheme="minorHAnsi" w:hAnsi="Tahoma" w:cs="Tahoma"/>
          <w:sz w:val="22"/>
          <w:szCs w:val="22"/>
          <w:lang w:eastAsia="en-US"/>
        </w:rPr>
        <w:lastRenderedPageBreak/>
        <w:t>Ley 594 (14 julio 2000). “Por medio de la cual se dicta la Ley General de Archivos y se dictan otras disposiciones”.</w:t>
      </w:r>
    </w:p>
    <w:p w14:paraId="1BB2D303" w14:textId="77777777" w:rsidR="00E90221" w:rsidRPr="006302CC" w:rsidRDefault="00E90221" w:rsidP="00E90221">
      <w:pPr>
        <w:spacing w:before="240" w:after="240" w:line="360" w:lineRule="auto"/>
        <w:jc w:val="both"/>
        <w:rPr>
          <w:rFonts w:ascii="Tahoma" w:eastAsiaTheme="minorHAnsi" w:hAnsi="Tahoma" w:cs="Tahoma"/>
          <w:sz w:val="22"/>
          <w:szCs w:val="22"/>
          <w:lang w:eastAsia="en-US"/>
        </w:rPr>
      </w:pPr>
      <w:r w:rsidRPr="006302CC">
        <w:rPr>
          <w:rFonts w:ascii="Tahoma" w:eastAsiaTheme="minorHAnsi" w:hAnsi="Tahoma" w:cs="Tahoma"/>
          <w:sz w:val="22"/>
          <w:szCs w:val="22"/>
          <w:lang w:eastAsia="en-US"/>
        </w:rPr>
        <w:t>Ley Estatutaria 1266 (31 diciembre 2008). “Por la cual se dictan las disposiciones generales del hábeas data y se regula el manejo de la información contenida en bases de datos personales, en especial la financiera, crediticia, comercial, de servicios y la proveniente de terceros países y se dictan otras disposiciones”.</w:t>
      </w:r>
    </w:p>
    <w:p w14:paraId="3655E52B" w14:textId="77777777" w:rsidR="00E90221" w:rsidRPr="006302CC" w:rsidRDefault="00E90221" w:rsidP="00E90221">
      <w:pPr>
        <w:spacing w:before="240" w:after="240" w:line="360" w:lineRule="auto"/>
        <w:jc w:val="both"/>
        <w:rPr>
          <w:rFonts w:ascii="Tahoma" w:eastAsiaTheme="minorHAnsi" w:hAnsi="Tahoma" w:cs="Tahoma"/>
          <w:sz w:val="22"/>
          <w:szCs w:val="22"/>
          <w:lang w:eastAsia="en-US"/>
        </w:rPr>
      </w:pPr>
      <w:r w:rsidRPr="006302CC">
        <w:rPr>
          <w:rFonts w:ascii="Tahoma" w:eastAsiaTheme="minorHAnsi" w:hAnsi="Tahoma" w:cs="Tahoma"/>
          <w:sz w:val="22"/>
          <w:szCs w:val="22"/>
          <w:lang w:eastAsia="en-US"/>
        </w:rPr>
        <w:t>Ley 1273 (05 enero 2009). “Por medio de la cual se modifica el Código Penal, se crea un nuevo bien jurídico tutelado – denominado “de la protección de la información y de los datos”- y se preservan integralmente los sistemas que utilicen las tecnologías de la información y las comunicaciones, entre otras disposiciones”.</w:t>
      </w:r>
    </w:p>
    <w:p w14:paraId="18457C9D" w14:textId="77777777" w:rsidR="00E90221" w:rsidRPr="006302CC" w:rsidRDefault="00E90221" w:rsidP="00E90221">
      <w:pPr>
        <w:spacing w:before="240" w:after="240" w:line="360" w:lineRule="auto"/>
        <w:jc w:val="both"/>
        <w:rPr>
          <w:rFonts w:ascii="Tahoma" w:eastAsiaTheme="minorHAnsi" w:hAnsi="Tahoma" w:cs="Tahoma"/>
          <w:sz w:val="22"/>
          <w:szCs w:val="22"/>
          <w:lang w:eastAsia="en-US"/>
        </w:rPr>
      </w:pPr>
      <w:r w:rsidRPr="006302CC">
        <w:rPr>
          <w:rFonts w:ascii="Tahoma" w:eastAsiaTheme="minorHAnsi" w:hAnsi="Tahoma" w:cs="Tahoma"/>
          <w:sz w:val="22"/>
          <w:szCs w:val="22"/>
          <w:lang w:eastAsia="en-US"/>
        </w:rPr>
        <w:t>Ley 1409 (30 agosto 2010). “Por la cual se reglamenta el ejercicio profesional de la Archivística, se dicta el Código de Ética y otras disposiciones”.</w:t>
      </w:r>
    </w:p>
    <w:p w14:paraId="3CCA4C48" w14:textId="77777777" w:rsidR="00E90221" w:rsidRPr="006302CC" w:rsidRDefault="00E90221" w:rsidP="00E90221">
      <w:pPr>
        <w:spacing w:before="240" w:after="240" w:line="360" w:lineRule="auto"/>
        <w:jc w:val="both"/>
        <w:rPr>
          <w:rFonts w:ascii="Tahoma" w:eastAsiaTheme="minorHAnsi" w:hAnsi="Tahoma" w:cs="Tahoma"/>
          <w:sz w:val="22"/>
          <w:szCs w:val="22"/>
          <w:lang w:eastAsia="en-US"/>
        </w:rPr>
      </w:pPr>
      <w:r w:rsidRPr="006302CC">
        <w:rPr>
          <w:rFonts w:ascii="Tahoma" w:eastAsiaTheme="minorHAnsi" w:hAnsi="Tahoma" w:cs="Tahoma"/>
          <w:sz w:val="22"/>
          <w:szCs w:val="22"/>
          <w:lang w:eastAsia="en-US"/>
        </w:rPr>
        <w:t>Ley 1437 (18 enero 2011). “Por la cual se expide el Código de Procedimiento Administrativo y de lo Contencioso Administrativo”.</w:t>
      </w:r>
    </w:p>
    <w:p w14:paraId="37DD374E" w14:textId="77777777" w:rsidR="00E90221" w:rsidRPr="006302CC" w:rsidRDefault="00E90221" w:rsidP="00E90221">
      <w:pPr>
        <w:spacing w:before="240" w:after="240" w:line="360" w:lineRule="auto"/>
        <w:jc w:val="both"/>
        <w:rPr>
          <w:rFonts w:ascii="Tahoma" w:eastAsiaTheme="minorHAnsi" w:hAnsi="Tahoma" w:cs="Tahoma"/>
          <w:sz w:val="22"/>
          <w:szCs w:val="22"/>
          <w:lang w:eastAsia="en-US"/>
        </w:rPr>
      </w:pPr>
      <w:r w:rsidRPr="006302CC">
        <w:rPr>
          <w:rFonts w:ascii="Tahoma" w:eastAsiaTheme="minorHAnsi" w:hAnsi="Tahoma" w:cs="Tahoma"/>
          <w:sz w:val="22"/>
          <w:szCs w:val="22"/>
          <w:lang w:eastAsia="en-US"/>
        </w:rPr>
        <w:t>Ley Estatutaria 1581 (17 octubre 2012). “Por la cual se dictan disposiciones generales para la protección de datos personales”.</w:t>
      </w:r>
    </w:p>
    <w:p w14:paraId="3C9F7A50" w14:textId="77777777" w:rsidR="00E90221" w:rsidRPr="006302CC" w:rsidRDefault="00E90221" w:rsidP="00E90221">
      <w:pPr>
        <w:spacing w:before="240" w:after="240" w:line="360" w:lineRule="auto"/>
        <w:jc w:val="both"/>
        <w:rPr>
          <w:rFonts w:ascii="Tahoma" w:eastAsiaTheme="minorHAnsi" w:hAnsi="Tahoma" w:cs="Tahoma"/>
          <w:sz w:val="22"/>
          <w:szCs w:val="22"/>
          <w:lang w:eastAsia="en-US"/>
        </w:rPr>
      </w:pPr>
      <w:r w:rsidRPr="006302CC">
        <w:rPr>
          <w:rFonts w:ascii="Tahoma" w:eastAsiaTheme="minorHAnsi" w:hAnsi="Tahoma" w:cs="Tahoma"/>
          <w:sz w:val="22"/>
          <w:szCs w:val="22"/>
          <w:lang w:eastAsia="en-US"/>
        </w:rPr>
        <w:t>Ley 1712 (6 marzo 2014). “Por medio de la cual se crea la ley de transparencia y del derecho de acceso a la información púbica nacional y se dictan otras disposiciones”.</w:t>
      </w:r>
    </w:p>
    <w:p w14:paraId="4D2413C5" w14:textId="77777777" w:rsidR="00E90221" w:rsidRPr="006302CC" w:rsidRDefault="00E90221" w:rsidP="00E90221">
      <w:pPr>
        <w:spacing w:before="240" w:after="240" w:line="360" w:lineRule="auto"/>
        <w:jc w:val="both"/>
        <w:rPr>
          <w:rFonts w:ascii="Tahoma" w:eastAsiaTheme="minorHAnsi" w:hAnsi="Tahoma" w:cs="Tahoma"/>
          <w:sz w:val="22"/>
          <w:szCs w:val="22"/>
          <w:lang w:eastAsia="en-US"/>
        </w:rPr>
      </w:pPr>
      <w:r w:rsidRPr="006302CC">
        <w:rPr>
          <w:rFonts w:ascii="Tahoma" w:eastAsiaTheme="minorHAnsi" w:hAnsi="Tahoma" w:cs="Tahoma"/>
          <w:sz w:val="22"/>
          <w:szCs w:val="22"/>
          <w:lang w:eastAsia="en-US"/>
        </w:rPr>
        <w:t>Ley 1755 (30 junio 2015). “Por medio de la cual se regula el Derecho Fundamental de Petición y se sustituye un título del Código de Procedimiento Administrativo y de lo Contencioso Administrativo”.</w:t>
      </w:r>
    </w:p>
    <w:p w14:paraId="7C175C0E" w14:textId="77777777" w:rsidR="00E90221" w:rsidRPr="006302CC" w:rsidRDefault="00E90221" w:rsidP="00171912">
      <w:pPr>
        <w:pStyle w:val="Prrafodelista"/>
        <w:widowControl/>
        <w:numPr>
          <w:ilvl w:val="0"/>
          <w:numId w:val="21"/>
        </w:numPr>
        <w:spacing w:before="240" w:after="240" w:line="360" w:lineRule="auto"/>
        <w:jc w:val="both"/>
        <w:rPr>
          <w:rFonts w:ascii="Tahoma" w:eastAsiaTheme="minorHAnsi" w:hAnsi="Tahoma" w:cs="Tahoma"/>
          <w:b/>
          <w:sz w:val="22"/>
          <w:szCs w:val="22"/>
          <w:lang w:eastAsia="en-US"/>
        </w:rPr>
      </w:pPr>
      <w:r w:rsidRPr="006302CC">
        <w:rPr>
          <w:rFonts w:ascii="Tahoma" w:eastAsiaTheme="minorHAnsi" w:hAnsi="Tahoma" w:cs="Tahoma"/>
          <w:b/>
          <w:sz w:val="22"/>
          <w:szCs w:val="22"/>
          <w:lang w:eastAsia="en-US"/>
        </w:rPr>
        <w:t xml:space="preserve">Decretos nacionales </w:t>
      </w:r>
    </w:p>
    <w:p w14:paraId="27339014" w14:textId="77777777" w:rsidR="00E90221" w:rsidRPr="005404AE" w:rsidRDefault="00E90221" w:rsidP="00E90221">
      <w:pPr>
        <w:spacing w:before="240" w:after="240" w:line="360" w:lineRule="auto"/>
        <w:jc w:val="both"/>
        <w:rPr>
          <w:rFonts w:ascii="Tahoma" w:eastAsiaTheme="minorHAnsi" w:hAnsi="Tahoma" w:cs="Tahoma"/>
          <w:sz w:val="22"/>
          <w:szCs w:val="22"/>
          <w:lang w:eastAsia="en-US"/>
        </w:rPr>
      </w:pPr>
      <w:r w:rsidRPr="005404AE">
        <w:rPr>
          <w:rFonts w:ascii="Tahoma" w:eastAsiaTheme="minorHAnsi" w:hAnsi="Tahoma" w:cs="Tahoma"/>
          <w:sz w:val="22"/>
          <w:szCs w:val="22"/>
          <w:lang w:eastAsia="en-US"/>
        </w:rPr>
        <w:t>Decreto 612 (04 abril 2018). “Por el cual se fijan directrices para la integración de los planes institucionales y estratégicos al Plan de Acción por parte de las entidades del Estado”.</w:t>
      </w:r>
    </w:p>
    <w:p w14:paraId="002B2703" w14:textId="77777777" w:rsidR="00E90221" w:rsidRPr="005404AE" w:rsidRDefault="00E90221" w:rsidP="00E90221">
      <w:pPr>
        <w:spacing w:before="240" w:after="240" w:line="360" w:lineRule="auto"/>
        <w:jc w:val="both"/>
        <w:rPr>
          <w:rFonts w:ascii="Tahoma" w:eastAsiaTheme="minorHAnsi" w:hAnsi="Tahoma" w:cs="Tahoma"/>
          <w:sz w:val="22"/>
          <w:szCs w:val="22"/>
          <w:lang w:eastAsia="en-US"/>
        </w:rPr>
      </w:pPr>
      <w:r w:rsidRPr="005404AE">
        <w:rPr>
          <w:rFonts w:ascii="Tahoma" w:eastAsiaTheme="minorHAnsi" w:hAnsi="Tahoma" w:cs="Tahoma"/>
          <w:sz w:val="22"/>
          <w:szCs w:val="22"/>
          <w:lang w:eastAsia="en-US"/>
        </w:rPr>
        <w:t>Decreto 029 (14 enero 2015). “Por medio del cual se reglamenta el proceso de entrega y/o transferencia de los archivos públicos de las entidades que se suprimen, fusionen, privaticen o liquiden; se desarrolla el artículo 20 de la Ley 594 de 2000 y el artículo 39 del Decreto-ley 254 de 2000 y se dictan otras disposiciones”.</w:t>
      </w:r>
    </w:p>
    <w:p w14:paraId="1284461B" w14:textId="77777777" w:rsidR="00E90221" w:rsidRPr="005404AE" w:rsidRDefault="00E90221" w:rsidP="00E90221">
      <w:pPr>
        <w:spacing w:before="240" w:after="240" w:line="360" w:lineRule="auto"/>
        <w:jc w:val="both"/>
        <w:rPr>
          <w:rFonts w:ascii="Tahoma" w:eastAsiaTheme="minorHAnsi" w:hAnsi="Tahoma" w:cs="Tahoma"/>
          <w:sz w:val="22"/>
          <w:szCs w:val="22"/>
          <w:lang w:eastAsia="en-US"/>
        </w:rPr>
      </w:pPr>
      <w:r w:rsidRPr="005404AE">
        <w:rPr>
          <w:rFonts w:ascii="Tahoma" w:eastAsiaTheme="minorHAnsi" w:hAnsi="Tahoma" w:cs="Tahoma"/>
          <w:sz w:val="22"/>
          <w:szCs w:val="22"/>
          <w:lang w:eastAsia="en-US"/>
        </w:rPr>
        <w:t xml:space="preserve">El Decreto 1080 de 2015 “Por medio del cual se expide el Decreto Único Reglamentario del Sector </w:t>
      </w:r>
      <w:r w:rsidRPr="005404AE">
        <w:rPr>
          <w:rFonts w:ascii="Tahoma" w:eastAsiaTheme="minorHAnsi" w:hAnsi="Tahoma" w:cs="Tahoma"/>
          <w:sz w:val="22"/>
          <w:szCs w:val="22"/>
          <w:lang w:eastAsia="en-US"/>
        </w:rPr>
        <w:lastRenderedPageBreak/>
        <w:t>Cultura”.</w:t>
      </w:r>
    </w:p>
    <w:p w14:paraId="77822D22" w14:textId="77777777" w:rsidR="00E90221" w:rsidRDefault="00E90221" w:rsidP="00E90221">
      <w:pPr>
        <w:spacing w:before="240" w:after="240" w:line="360" w:lineRule="auto"/>
        <w:jc w:val="both"/>
        <w:rPr>
          <w:rFonts w:ascii="Tahoma" w:eastAsiaTheme="minorHAnsi" w:hAnsi="Tahoma" w:cs="Tahoma"/>
          <w:sz w:val="22"/>
          <w:szCs w:val="22"/>
          <w:lang w:eastAsia="en-US"/>
        </w:rPr>
      </w:pPr>
      <w:r w:rsidRPr="006302CC">
        <w:rPr>
          <w:rFonts w:ascii="Tahoma" w:eastAsiaTheme="minorHAnsi" w:hAnsi="Tahoma" w:cs="Tahoma"/>
          <w:sz w:val="22"/>
          <w:szCs w:val="22"/>
          <w:lang w:eastAsia="en-US"/>
        </w:rPr>
        <w:t>Decreto 1100 (17 junio 2014). “Por el cual se reglamenta parcialmente la Ley 397 de 1997, modificada por la Ley 1185 de 2008 en lo relativo al Patrimonio Cultural de la Nación de naturaleza documental archivística y la Ley 594 de 2000 y se dictan otras disposiciones”.</w:t>
      </w:r>
    </w:p>
    <w:p w14:paraId="580A69D1" w14:textId="77777777" w:rsidR="00E90221" w:rsidRPr="006302CC" w:rsidRDefault="00E90221" w:rsidP="00E90221">
      <w:pPr>
        <w:spacing w:before="240" w:after="240" w:line="360" w:lineRule="auto"/>
        <w:jc w:val="both"/>
        <w:rPr>
          <w:rFonts w:ascii="Tahoma" w:eastAsiaTheme="minorHAnsi" w:hAnsi="Tahoma" w:cs="Tahoma"/>
          <w:sz w:val="22"/>
          <w:szCs w:val="22"/>
          <w:lang w:eastAsia="en-US"/>
        </w:rPr>
      </w:pPr>
      <w:r w:rsidRPr="006302CC">
        <w:rPr>
          <w:rFonts w:ascii="Tahoma" w:eastAsiaTheme="minorHAnsi" w:hAnsi="Tahoma" w:cs="Tahoma"/>
          <w:sz w:val="22"/>
          <w:szCs w:val="22"/>
          <w:lang w:eastAsia="en-US"/>
        </w:rPr>
        <w:t>Decreto 2364 (22 noviembre 2012). “Por medio del cual se reglamenta el artículo 7° de la Ley 527 de 1999, sobre la firma electrónica y se dictan otras disposiciones”.</w:t>
      </w:r>
    </w:p>
    <w:p w14:paraId="228A5BB5" w14:textId="77777777" w:rsidR="00E90221" w:rsidRPr="005404AE" w:rsidRDefault="00E90221" w:rsidP="00171912">
      <w:pPr>
        <w:pStyle w:val="Prrafodelista"/>
        <w:widowControl/>
        <w:numPr>
          <w:ilvl w:val="0"/>
          <w:numId w:val="21"/>
        </w:numPr>
        <w:spacing w:before="240" w:after="240" w:line="360" w:lineRule="auto"/>
        <w:jc w:val="both"/>
        <w:rPr>
          <w:rFonts w:ascii="Tahoma" w:eastAsiaTheme="minorHAnsi" w:hAnsi="Tahoma" w:cs="Tahoma"/>
          <w:b/>
          <w:sz w:val="22"/>
          <w:szCs w:val="22"/>
          <w:lang w:eastAsia="en-US"/>
        </w:rPr>
      </w:pPr>
      <w:r w:rsidRPr="005404AE">
        <w:rPr>
          <w:rFonts w:ascii="Tahoma" w:eastAsiaTheme="minorHAnsi" w:hAnsi="Tahoma" w:cs="Tahoma"/>
          <w:b/>
          <w:sz w:val="22"/>
          <w:szCs w:val="22"/>
          <w:lang w:eastAsia="en-US"/>
        </w:rPr>
        <w:t xml:space="preserve">Acuerdos del Archivo General de la Nación </w:t>
      </w:r>
    </w:p>
    <w:p w14:paraId="30ECEDFF" w14:textId="77777777" w:rsidR="00E90221" w:rsidRDefault="00E90221" w:rsidP="00E90221">
      <w:pPr>
        <w:spacing w:before="240" w:after="240" w:line="360" w:lineRule="auto"/>
        <w:jc w:val="both"/>
        <w:rPr>
          <w:rFonts w:ascii="Tahoma" w:eastAsiaTheme="minorHAnsi" w:hAnsi="Tahoma" w:cs="Tahoma"/>
          <w:sz w:val="22"/>
          <w:szCs w:val="22"/>
          <w:lang w:eastAsia="en-US"/>
        </w:rPr>
      </w:pPr>
      <w:r>
        <w:rPr>
          <w:rFonts w:ascii="Tahoma" w:eastAsiaTheme="minorHAnsi" w:hAnsi="Tahoma" w:cs="Tahoma"/>
          <w:sz w:val="22"/>
          <w:szCs w:val="22"/>
          <w:lang w:eastAsia="en-US"/>
        </w:rPr>
        <w:t>ACUERDO No. 001 (29</w:t>
      </w:r>
      <w:r w:rsidRPr="006302CC">
        <w:rPr>
          <w:rFonts w:ascii="Tahoma" w:eastAsiaTheme="minorHAnsi" w:hAnsi="Tahoma" w:cs="Tahoma"/>
          <w:sz w:val="22"/>
          <w:szCs w:val="22"/>
          <w:lang w:eastAsia="en-US"/>
        </w:rPr>
        <w:t xml:space="preserve"> de </w:t>
      </w:r>
      <w:r>
        <w:rPr>
          <w:rFonts w:ascii="Tahoma" w:eastAsiaTheme="minorHAnsi" w:hAnsi="Tahoma" w:cs="Tahoma"/>
          <w:sz w:val="22"/>
          <w:szCs w:val="22"/>
          <w:lang w:eastAsia="en-US"/>
        </w:rPr>
        <w:t xml:space="preserve">febrero </w:t>
      </w:r>
      <w:r w:rsidRPr="006302CC">
        <w:rPr>
          <w:rFonts w:ascii="Tahoma" w:eastAsiaTheme="minorHAnsi" w:hAnsi="Tahoma" w:cs="Tahoma"/>
          <w:sz w:val="22"/>
          <w:szCs w:val="22"/>
          <w:lang w:eastAsia="en-US"/>
        </w:rPr>
        <w:t>de 20</w:t>
      </w:r>
      <w:r>
        <w:rPr>
          <w:rFonts w:ascii="Tahoma" w:eastAsiaTheme="minorHAnsi" w:hAnsi="Tahoma" w:cs="Tahoma"/>
          <w:sz w:val="22"/>
          <w:szCs w:val="22"/>
          <w:lang w:eastAsia="en-US"/>
        </w:rPr>
        <w:t>24</w:t>
      </w:r>
      <w:r w:rsidRPr="006302CC">
        <w:rPr>
          <w:rFonts w:ascii="Tahoma" w:eastAsiaTheme="minorHAnsi" w:hAnsi="Tahoma" w:cs="Tahoma"/>
          <w:sz w:val="22"/>
          <w:szCs w:val="22"/>
          <w:lang w:eastAsia="en-US"/>
        </w:rPr>
        <w:t xml:space="preserve">). “Por el cual se </w:t>
      </w:r>
      <w:r>
        <w:rPr>
          <w:rFonts w:ascii="Tahoma" w:eastAsiaTheme="minorHAnsi" w:hAnsi="Tahoma" w:cs="Tahoma"/>
          <w:sz w:val="22"/>
          <w:szCs w:val="22"/>
          <w:lang w:eastAsia="en-US"/>
        </w:rPr>
        <w:t xml:space="preserve">establece el Acuerdo Único de la Función Archivística, se definen los criterios técnicos y jurídicos para su implementación en el Estado Colombiano y se fijan otras disposiciones”. </w:t>
      </w:r>
    </w:p>
    <w:p w14:paraId="0C730ECE" w14:textId="77777777" w:rsidR="00E90221" w:rsidRPr="006302CC" w:rsidRDefault="00E90221" w:rsidP="00171912">
      <w:pPr>
        <w:pStyle w:val="Prrafodelista"/>
        <w:widowControl/>
        <w:numPr>
          <w:ilvl w:val="0"/>
          <w:numId w:val="21"/>
        </w:numPr>
        <w:spacing w:before="240" w:after="240" w:line="360" w:lineRule="auto"/>
        <w:jc w:val="both"/>
        <w:rPr>
          <w:rFonts w:ascii="Tahoma" w:eastAsiaTheme="minorHAnsi" w:hAnsi="Tahoma" w:cs="Tahoma"/>
          <w:b/>
          <w:sz w:val="22"/>
          <w:szCs w:val="22"/>
          <w:lang w:eastAsia="en-US"/>
        </w:rPr>
      </w:pPr>
      <w:r w:rsidRPr="006302CC">
        <w:rPr>
          <w:rFonts w:ascii="Tahoma" w:eastAsiaTheme="minorHAnsi" w:hAnsi="Tahoma" w:cs="Tahoma"/>
          <w:b/>
          <w:sz w:val="22"/>
          <w:szCs w:val="22"/>
          <w:lang w:eastAsia="en-US"/>
        </w:rPr>
        <w:t xml:space="preserve">Circulares nacionales </w:t>
      </w:r>
    </w:p>
    <w:p w14:paraId="350BAD08" w14:textId="77777777" w:rsidR="00E90221" w:rsidRDefault="00E90221" w:rsidP="00E90221">
      <w:pPr>
        <w:spacing w:before="240" w:after="240" w:line="360" w:lineRule="auto"/>
        <w:jc w:val="both"/>
        <w:rPr>
          <w:rFonts w:ascii="Tahoma" w:eastAsiaTheme="minorHAnsi" w:hAnsi="Tahoma" w:cs="Tahoma"/>
          <w:sz w:val="22"/>
          <w:szCs w:val="22"/>
          <w:lang w:eastAsia="en-US"/>
        </w:rPr>
      </w:pPr>
      <w:r>
        <w:rPr>
          <w:rFonts w:ascii="Tahoma" w:eastAsiaTheme="minorHAnsi" w:hAnsi="Tahoma" w:cs="Tahoma"/>
          <w:sz w:val="22"/>
          <w:szCs w:val="22"/>
          <w:lang w:eastAsia="en-US"/>
        </w:rPr>
        <w:t>CIRCULAR EXTERNA N° 001 DE 2021. DESTINATARIOS: Todas las entidades de la administración pública en sus diferentes niveles, las entidades privadas que cumplen funciones públicas, archivos privados de interés público y los demás organismos regulados por la Ley 594 de 2000. ASUNTO: Medidas preventivas y correctivas ante el riesgo por presuntas pérdidas en el marco de situaciones de orden público.</w:t>
      </w:r>
    </w:p>
    <w:p w14:paraId="1BF9EE97" w14:textId="77777777" w:rsidR="00E90221" w:rsidRDefault="00E90221" w:rsidP="00E90221">
      <w:pPr>
        <w:spacing w:before="240" w:after="240" w:line="360" w:lineRule="auto"/>
        <w:jc w:val="both"/>
        <w:rPr>
          <w:rFonts w:ascii="Tahoma" w:eastAsiaTheme="minorHAnsi" w:hAnsi="Tahoma" w:cs="Tahoma"/>
          <w:sz w:val="22"/>
          <w:szCs w:val="22"/>
          <w:lang w:eastAsia="en-US"/>
        </w:rPr>
      </w:pPr>
      <w:r>
        <w:rPr>
          <w:rFonts w:ascii="Tahoma" w:eastAsiaTheme="minorHAnsi" w:hAnsi="Tahoma" w:cs="Tahoma"/>
          <w:sz w:val="22"/>
          <w:szCs w:val="22"/>
          <w:lang w:eastAsia="en-US"/>
        </w:rPr>
        <w:t>CIRCULAR EXTERNA N° 001 DE 2020. DESTINATARIOS: Las entidades de la administración publica en sus diferentes niveles, entidades privadas que cumplen funciones públicas, archivos privados de interés público y los demás organismos regulados por la Ley 594 de 2000. ASUNTO: Lineamientos para la administración de expedientes y comunicaciones oficiales.</w:t>
      </w:r>
    </w:p>
    <w:p w14:paraId="5E42D2CC" w14:textId="77777777" w:rsidR="00E90221" w:rsidRPr="006302CC" w:rsidRDefault="00E90221" w:rsidP="00E90221">
      <w:pPr>
        <w:spacing w:before="240" w:after="240" w:line="360" w:lineRule="auto"/>
        <w:jc w:val="both"/>
        <w:rPr>
          <w:rFonts w:ascii="Tahoma" w:eastAsiaTheme="minorHAnsi" w:hAnsi="Tahoma" w:cs="Tahoma"/>
          <w:sz w:val="22"/>
          <w:szCs w:val="22"/>
          <w:lang w:eastAsia="en-US"/>
        </w:rPr>
      </w:pPr>
      <w:r w:rsidRPr="006302CC">
        <w:rPr>
          <w:rFonts w:ascii="Tahoma" w:eastAsiaTheme="minorHAnsi" w:hAnsi="Tahoma" w:cs="Tahoma"/>
          <w:sz w:val="22"/>
          <w:szCs w:val="22"/>
          <w:lang w:eastAsia="en-US"/>
        </w:rPr>
        <w:t>CIRCULAR EXTERNA No. 003. DESTINATARIOS: Todas las entidades de la administración pública en sus diferentes niveles y las entidades privadas que cumplen funciones públicas y los demás organismos regulados por la ley 594 de 2000 y el decreto 103 de 2015. ASUNTO: directrices para la elaboración de Tablas De Retención Documental.</w:t>
      </w:r>
    </w:p>
    <w:p w14:paraId="449DC1F0" w14:textId="77777777" w:rsidR="00E90221" w:rsidRPr="006302CC" w:rsidRDefault="00E90221" w:rsidP="00E90221">
      <w:pPr>
        <w:spacing w:before="240" w:after="240" w:line="360" w:lineRule="auto"/>
        <w:jc w:val="both"/>
        <w:rPr>
          <w:rFonts w:ascii="Tahoma" w:eastAsiaTheme="minorHAnsi" w:hAnsi="Tahoma" w:cs="Tahoma"/>
          <w:sz w:val="22"/>
          <w:szCs w:val="22"/>
          <w:lang w:eastAsia="en-US"/>
        </w:rPr>
      </w:pPr>
      <w:r w:rsidRPr="006302CC">
        <w:rPr>
          <w:rFonts w:ascii="Tahoma" w:eastAsiaTheme="minorHAnsi" w:hAnsi="Tahoma" w:cs="Tahoma"/>
          <w:sz w:val="22"/>
          <w:szCs w:val="22"/>
          <w:lang w:eastAsia="en-US"/>
        </w:rPr>
        <w:t>CIRCULAR EXTERNA No. 001. DESTINATARIOS: Todas las entidades de la administración pública en sus diferentes niveles y las entidades privadas que cumplen funciones públicas y los demás organismos regulados por la ley 594 de 2000. ASUNTO: Alcance de la expresión: “cualquier medio técnico que garantice su reproducción exacta”.</w:t>
      </w:r>
    </w:p>
    <w:p w14:paraId="7325E841" w14:textId="77777777" w:rsidR="00E90221" w:rsidRPr="006302CC" w:rsidRDefault="00E90221" w:rsidP="00E90221">
      <w:pPr>
        <w:spacing w:before="240" w:after="240" w:line="360" w:lineRule="auto"/>
        <w:jc w:val="both"/>
        <w:rPr>
          <w:rFonts w:ascii="Tahoma" w:eastAsiaTheme="minorHAnsi" w:hAnsi="Tahoma" w:cs="Tahoma"/>
          <w:sz w:val="22"/>
          <w:szCs w:val="22"/>
          <w:lang w:eastAsia="en-US"/>
        </w:rPr>
      </w:pPr>
      <w:r w:rsidRPr="006302CC">
        <w:rPr>
          <w:rFonts w:ascii="Tahoma" w:eastAsiaTheme="minorHAnsi" w:hAnsi="Tahoma" w:cs="Tahoma"/>
          <w:sz w:val="22"/>
          <w:szCs w:val="22"/>
          <w:lang w:eastAsia="en-US"/>
        </w:rPr>
        <w:t xml:space="preserve">CIRCULAR EXTERNA No. 005. PARA: Entidades del estado en sus diferentes niveles de la organización administrativa, territorial y por servicios, entidades privadas que cumplen funciones </w:t>
      </w:r>
      <w:r w:rsidRPr="006302CC">
        <w:rPr>
          <w:rFonts w:ascii="Tahoma" w:eastAsiaTheme="minorHAnsi" w:hAnsi="Tahoma" w:cs="Tahoma"/>
          <w:sz w:val="22"/>
          <w:szCs w:val="22"/>
          <w:lang w:eastAsia="en-US"/>
        </w:rPr>
        <w:lastRenderedPageBreak/>
        <w:t>públicas, organismos y entidades de certificación, archivos privados de interés público y demás entidades y archivos que hacen parte del sistema nacional de archivos (SNA). ASUNTO: Recomendaciones para llevar a cabo procesos de digitalización y comunicaciones oficiales electrónicas en el marco de la iniciativa cero papel.</w:t>
      </w:r>
    </w:p>
    <w:p w14:paraId="104BFE2D" w14:textId="77777777" w:rsidR="00E90221" w:rsidRPr="006302CC" w:rsidRDefault="00E90221" w:rsidP="00E90221">
      <w:pPr>
        <w:spacing w:before="240" w:after="240" w:line="360" w:lineRule="auto"/>
        <w:jc w:val="both"/>
        <w:rPr>
          <w:rFonts w:ascii="Tahoma" w:eastAsiaTheme="minorHAnsi" w:hAnsi="Tahoma" w:cs="Tahoma"/>
          <w:sz w:val="22"/>
          <w:szCs w:val="22"/>
          <w:lang w:eastAsia="en-US"/>
        </w:rPr>
      </w:pPr>
      <w:r w:rsidRPr="006302CC">
        <w:rPr>
          <w:rFonts w:ascii="Tahoma" w:eastAsiaTheme="minorHAnsi" w:hAnsi="Tahoma" w:cs="Tahoma"/>
          <w:sz w:val="22"/>
          <w:szCs w:val="22"/>
          <w:lang w:eastAsia="en-US"/>
        </w:rPr>
        <w:t>CIRCULAR EXTERNA No.002. PARA: Todas las entidades de la administración pública en sus diferentes niveles y las entidades privadas que cumplen funciones públicas reguladas por la ley 594 de 2000. ASUNTO: Adquisición de herramientas tecnológicas de gestión documental.</w:t>
      </w:r>
    </w:p>
    <w:p w14:paraId="4E62C1DD" w14:textId="77777777" w:rsidR="00E90221" w:rsidRPr="006302CC" w:rsidRDefault="00E90221" w:rsidP="00E90221">
      <w:pPr>
        <w:spacing w:before="240" w:after="240" w:line="360" w:lineRule="auto"/>
        <w:jc w:val="both"/>
        <w:rPr>
          <w:rFonts w:ascii="Tahoma" w:eastAsiaTheme="minorHAnsi" w:hAnsi="Tahoma" w:cs="Tahoma"/>
          <w:sz w:val="22"/>
          <w:szCs w:val="22"/>
          <w:lang w:eastAsia="en-US"/>
        </w:rPr>
      </w:pPr>
      <w:r w:rsidRPr="006302CC">
        <w:rPr>
          <w:rFonts w:ascii="Tahoma" w:eastAsiaTheme="minorHAnsi" w:hAnsi="Tahoma" w:cs="Tahoma"/>
          <w:sz w:val="22"/>
          <w:szCs w:val="22"/>
          <w:lang w:eastAsia="en-US"/>
        </w:rPr>
        <w:t>CIRCULAR EXTERNA No. 001. PARA: Gobernadores, alcaldes, secretarios generales, jefes de recursos humanos, jefes de control interno, y dependencias encargadas del manejo documental y archivístico de las entidades públicas y privadas que cumplen una función pública. ASUNTO: Competencias del personal encargado del manejo documental y archivístico de las entidades públicas y privadas que cumplen funciones públicas e inscripción de proyectos archivísticos en los planes de desarrollo.</w:t>
      </w:r>
    </w:p>
    <w:p w14:paraId="3DB419FF" w14:textId="77777777" w:rsidR="00E90221" w:rsidRPr="006302CC" w:rsidRDefault="00E90221" w:rsidP="00E90221">
      <w:pPr>
        <w:spacing w:before="240" w:after="240" w:line="360" w:lineRule="auto"/>
        <w:jc w:val="both"/>
        <w:rPr>
          <w:rFonts w:ascii="Tahoma" w:eastAsiaTheme="minorHAnsi" w:hAnsi="Tahoma" w:cs="Tahoma"/>
          <w:sz w:val="22"/>
          <w:szCs w:val="22"/>
          <w:lang w:eastAsia="en-US"/>
        </w:rPr>
      </w:pPr>
      <w:r w:rsidRPr="006302CC">
        <w:rPr>
          <w:rFonts w:ascii="Tahoma" w:eastAsiaTheme="minorHAnsi" w:hAnsi="Tahoma" w:cs="Tahoma"/>
          <w:sz w:val="22"/>
          <w:szCs w:val="22"/>
          <w:lang w:eastAsia="en-US"/>
        </w:rPr>
        <w:t xml:space="preserve">CIRCULAR EXTERNA No. 0002. PARA: secretarios generales de: entidades de la rama ejecutiva del nivel central y descentralizado del orden nacional y territorial, rama legislativa, rama judicial, órganos de control organismos autónomos, gobernaciones; alcaldías, y demás entidades a quienes comprende la ley 594 de 2000 “ley general de archivos, y el decreto reglamentario 4124 de 2004. ASUNTO: Tablas de Retención Documental. </w:t>
      </w:r>
    </w:p>
    <w:p w14:paraId="415615E4" w14:textId="77777777" w:rsidR="00E90221" w:rsidRPr="006302CC" w:rsidRDefault="00E90221" w:rsidP="00E90221">
      <w:pPr>
        <w:spacing w:before="240" w:after="240" w:line="360" w:lineRule="auto"/>
        <w:jc w:val="both"/>
        <w:rPr>
          <w:rFonts w:ascii="Tahoma" w:eastAsiaTheme="minorHAnsi" w:hAnsi="Tahoma" w:cs="Tahoma"/>
          <w:sz w:val="22"/>
          <w:szCs w:val="22"/>
          <w:lang w:eastAsia="en-US"/>
        </w:rPr>
      </w:pPr>
      <w:r w:rsidRPr="006302CC">
        <w:rPr>
          <w:rFonts w:ascii="Tahoma" w:eastAsiaTheme="minorHAnsi" w:hAnsi="Tahoma" w:cs="Tahoma"/>
          <w:sz w:val="22"/>
          <w:szCs w:val="22"/>
          <w:lang w:eastAsia="en-US"/>
        </w:rPr>
        <w:t xml:space="preserve">CIRCULAR NO.004 DE 2003. PARA: Secretarios generales de ministerios, departamentos administrativos, superintendencias, unidades administrativas especiales y demás entidades de la rama ejecutiva del orden nacional departamento administrativo de la función pública y archivo general de la nación. ASUNTO: Organización de las historias laborales. </w:t>
      </w:r>
    </w:p>
    <w:p w14:paraId="1E92A5E5" w14:textId="77777777" w:rsidR="00E90221" w:rsidRDefault="00E90221" w:rsidP="00E90221">
      <w:pPr>
        <w:spacing w:before="240" w:after="240" w:line="360" w:lineRule="auto"/>
        <w:jc w:val="both"/>
        <w:rPr>
          <w:rFonts w:ascii="Tahoma" w:eastAsiaTheme="minorHAnsi" w:hAnsi="Tahoma" w:cs="Tahoma"/>
          <w:sz w:val="22"/>
          <w:szCs w:val="22"/>
          <w:lang w:eastAsia="en-US"/>
        </w:rPr>
      </w:pPr>
      <w:r w:rsidRPr="006302CC">
        <w:rPr>
          <w:rFonts w:ascii="Tahoma" w:eastAsiaTheme="minorHAnsi" w:hAnsi="Tahoma" w:cs="Tahoma"/>
          <w:sz w:val="22"/>
          <w:szCs w:val="22"/>
          <w:lang w:eastAsia="en-US"/>
        </w:rPr>
        <w:t>CIRCULAR NO. 07 DE 2002. PARA: Secretarios generales de ministerios, departamentos administrativos, superintendencias, unidades administrativas especiales y entidades de la rama ejecutiva del orden nacional. ASUNTO: Organización y conservación de los documentos de archivo de las entidades de la rama ejecutiva del orden nacional.</w:t>
      </w:r>
    </w:p>
    <w:p w14:paraId="7AF30267" w14:textId="77777777" w:rsidR="00E90221" w:rsidRDefault="00E90221" w:rsidP="00171912">
      <w:pPr>
        <w:pStyle w:val="Prrafodelista"/>
        <w:widowControl/>
        <w:numPr>
          <w:ilvl w:val="0"/>
          <w:numId w:val="40"/>
        </w:numPr>
        <w:spacing w:before="240" w:after="240" w:line="360" w:lineRule="auto"/>
        <w:jc w:val="both"/>
        <w:rPr>
          <w:rFonts w:ascii="Tahoma" w:eastAsiaTheme="minorHAnsi" w:hAnsi="Tahoma" w:cs="Tahoma"/>
          <w:b/>
          <w:sz w:val="22"/>
          <w:szCs w:val="22"/>
          <w:lang w:eastAsia="en-US"/>
        </w:rPr>
      </w:pPr>
      <w:r w:rsidRPr="00F648E9">
        <w:rPr>
          <w:rFonts w:ascii="Tahoma" w:eastAsiaTheme="minorHAnsi" w:hAnsi="Tahoma" w:cs="Tahoma"/>
          <w:b/>
          <w:sz w:val="22"/>
          <w:szCs w:val="22"/>
          <w:lang w:eastAsia="en-US"/>
        </w:rPr>
        <w:t>Directivas</w:t>
      </w:r>
      <w:r>
        <w:rPr>
          <w:rFonts w:ascii="Tahoma" w:eastAsiaTheme="minorHAnsi" w:hAnsi="Tahoma" w:cs="Tahoma"/>
          <w:b/>
          <w:sz w:val="22"/>
          <w:szCs w:val="22"/>
          <w:lang w:eastAsia="en-US"/>
        </w:rPr>
        <w:t xml:space="preserve"> Nacionales</w:t>
      </w:r>
    </w:p>
    <w:p w14:paraId="1A4E008D" w14:textId="75FD1DE6" w:rsidR="00E90221" w:rsidRPr="00F648E9" w:rsidRDefault="00E90221" w:rsidP="00E90221">
      <w:pPr>
        <w:spacing w:before="240" w:after="240" w:line="360" w:lineRule="auto"/>
        <w:jc w:val="both"/>
        <w:rPr>
          <w:rFonts w:ascii="Tahoma" w:eastAsiaTheme="minorHAnsi" w:hAnsi="Tahoma" w:cs="Tahoma"/>
          <w:sz w:val="22"/>
          <w:szCs w:val="22"/>
          <w:lang w:eastAsia="en-US"/>
        </w:rPr>
      </w:pPr>
      <w:r>
        <w:rPr>
          <w:rFonts w:ascii="Tahoma" w:eastAsiaTheme="minorHAnsi" w:hAnsi="Tahoma" w:cs="Tahoma"/>
          <w:sz w:val="22"/>
          <w:szCs w:val="22"/>
          <w:lang w:eastAsia="en-US"/>
        </w:rPr>
        <w:t xml:space="preserve">DIRECTIVA N° 026 DE 2020. PARA: Todas las entidades públicas en todos los niveles de la estructura estatal, los órganos, organismos y entidades estatales independientes y autónomos y de control, personas naturales y jurídicas, públicas y privadas que presten servicios públicos, desempeñen funciones públicas, o que manejen recursos públicos, así como los partidos y </w:t>
      </w:r>
      <w:r>
        <w:rPr>
          <w:rFonts w:ascii="Tahoma" w:eastAsiaTheme="minorHAnsi" w:hAnsi="Tahoma" w:cs="Tahoma"/>
          <w:sz w:val="22"/>
          <w:szCs w:val="22"/>
          <w:lang w:eastAsia="en-US"/>
        </w:rPr>
        <w:lastRenderedPageBreak/>
        <w:t>movimientos políticos. ASUNTO: Diligenciamiento de la información en el índice y acceso a la información – ITA – de conformidad con las disposiciones del artículo 23 de la Ley 1712 de 2014</w:t>
      </w:r>
    </w:p>
    <w:p w14:paraId="3D77E269" w14:textId="77777777" w:rsidR="00E90221" w:rsidRPr="006302CC" w:rsidRDefault="00E90221" w:rsidP="00171912">
      <w:pPr>
        <w:pStyle w:val="Prrafodelista"/>
        <w:widowControl/>
        <w:numPr>
          <w:ilvl w:val="1"/>
          <w:numId w:val="38"/>
        </w:numPr>
        <w:spacing w:before="240" w:after="240" w:line="360" w:lineRule="auto"/>
        <w:jc w:val="both"/>
        <w:outlineLvl w:val="1"/>
        <w:rPr>
          <w:rFonts w:ascii="Tahoma" w:eastAsiaTheme="minorHAnsi" w:hAnsi="Tahoma" w:cs="Tahoma"/>
          <w:b/>
          <w:sz w:val="22"/>
          <w:szCs w:val="22"/>
          <w:lang w:eastAsia="en-US"/>
        </w:rPr>
      </w:pPr>
      <w:bookmarkStart w:id="23" w:name="_Toc212449852"/>
      <w:r w:rsidRPr="006302CC">
        <w:rPr>
          <w:rFonts w:ascii="Tahoma" w:eastAsiaTheme="minorHAnsi" w:hAnsi="Tahoma" w:cs="Tahoma"/>
          <w:b/>
          <w:sz w:val="22"/>
          <w:szCs w:val="22"/>
          <w:lang w:eastAsia="en-US"/>
        </w:rPr>
        <w:t>Aspectos técnicos</w:t>
      </w:r>
      <w:bookmarkEnd w:id="23"/>
      <w:r w:rsidRPr="006302CC">
        <w:rPr>
          <w:rFonts w:ascii="Tahoma" w:eastAsiaTheme="minorHAnsi" w:hAnsi="Tahoma" w:cs="Tahoma"/>
          <w:b/>
          <w:sz w:val="22"/>
          <w:szCs w:val="22"/>
          <w:lang w:eastAsia="en-US"/>
        </w:rPr>
        <w:t xml:space="preserve">  </w:t>
      </w:r>
    </w:p>
    <w:p w14:paraId="3B35B108" w14:textId="77777777" w:rsidR="00E90221" w:rsidRPr="006302CC" w:rsidRDefault="00E90221" w:rsidP="00E90221">
      <w:pPr>
        <w:spacing w:before="240" w:after="240" w:line="360" w:lineRule="auto"/>
        <w:jc w:val="both"/>
        <w:rPr>
          <w:rFonts w:ascii="Tahoma" w:eastAsiaTheme="minorHAnsi" w:hAnsi="Tahoma" w:cs="Tahoma"/>
          <w:sz w:val="22"/>
          <w:szCs w:val="22"/>
          <w:lang w:eastAsia="en-US"/>
        </w:rPr>
      </w:pPr>
      <w:r w:rsidRPr="006302CC">
        <w:rPr>
          <w:rFonts w:ascii="Tahoma" w:eastAsiaTheme="minorHAnsi" w:hAnsi="Tahoma" w:cs="Tahoma"/>
          <w:sz w:val="22"/>
          <w:szCs w:val="22"/>
          <w:lang w:eastAsia="en-US"/>
        </w:rPr>
        <w:t>En el año de 1994, en Colombia se creó el Reglamento General de Archivos, expedido por el AGN, donde se contempló el término “Gestión de Documentos”, tratando temas como responsabilidad frente a la gestión de documentos, organización de archivos, valoración documental, transferencias documentales y eliminación documental.</w:t>
      </w:r>
    </w:p>
    <w:p w14:paraId="15D56669" w14:textId="77777777" w:rsidR="00E90221" w:rsidRPr="006302CC" w:rsidRDefault="00E90221" w:rsidP="00E90221">
      <w:pPr>
        <w:spacing w:before="240" w:after="240" w:line="360" w:lineRule="auto"/>
        <w:jc w:val="both"/>
        <w:rPr>
          <w:rFonts w:ascii="Tahoma" w:eastAsiaTheme="minorHAnsi" w:hAnsi="Tahoma" w:cs="Tahoma"/>
          <w:sz w:val="22"/>
          <w:szCs w:val="22"/>
          <w:lang w:eastAsia="en-US"/>
        </w:rPr>
      </w:pPr>
      <w:r w:rsidRPr="006302CC">
        <w:rPr>
          <w:rFonts w:ascii="Tahoma" w:eastAsiaTheme="minorHAnsi" w:hAnsi="Tahoma" w:cs="Tahoma"/>
          <w:sz w:val="22"/>
          <w:szCs w:val="22"/>
          <w:lang w:eastAsia="en-US"/>
        </w:rPr>
        <w:t xml:space="preserve">En 1996 el AGN publicó “Gestión Documental: Bases para la elaboración de un programa”. Posteriormente el AGN publica el “Manual de Archivística. Primera Fase. Guía para la Implementación de un Programa de Gestión Documental”, y para el año 2015, se divulga el Decreto 1080, el cual es el decreto único reglamentario del sector cultural. </w:t>
      </w:r>
    </w:p>
    <w:p w14:paraId="36C69034" w14:textId="77777777" w:rsidR="00E90221" w:rsidRPr="006302CC" w:rsidRDefault="00E90221" w:rsidP="00E90221">
      <w:pPr>
        <w:spacing w:before="240" w:after="240" w:line="360" w:lineRule="auto"/>
        <w:jc w:val="both"/>
        <w:rPr>
          <w:rFonts w:ascii="Tahoma" w:eastAsiaTheme="minorHAnsi" w:hAnsi="Tahoma" w:cs="Tahoma"/>
          <w:sz w:val="22"/>
          <w:szCs w:val="22"/>
          <w:lang w:eastAsia="en-US"/>
        </w:rPr>
      </w:pPr>
      <w:r w:rsidRPr="006302CC">
        <w:rPr>
          <w:rFonts w:ascii="Tahoma" w:eastAsiaTheme="minorHAnsi" w:hAnsi="Tahoma" w:cs="Tahoma"/>
          <w:sz w:val="22"/>
          <w:szCs w:val="22"/>
          <w:lang w:eastAsia="en-US"/>
        </w:rPr>
        <w:t>Un trabajo de gestión documental es como la Ley General de Archivos lo define: Gestión documental como el “conjunto de actividades administrativas y técnicas tendientes a la planificación, manejo y organización de la documentación producida y recibida por las entidades, desde su origen hasta su destino final, con el objeto de facilitar su utilización y conservación”.</w:t>
      </w:r>
    </w:p>
    <w:p w14:paraId="7A96EE5C" w14:textId="10017776" w:rsidR="00E90221" w:rsidRPr="006302CC" w:rsidRDefault="00E90221" w:rsidP="00E90221">
      <w:pPr>
        <w:spacing w:before="240" w:after="240" w:line="360" w:lineRule="auto"/>
        <w:jc w:val="both"/>
        <w:rPr>
          <w:rFonts w:ascii="Tahoma" w:eastAsiaTheme="minorHAnsi" w:hAnsi="Tahoma" w:cs="Tahoma"/>
          <w:sz w:val="22"/>
          <w:szCs w:val="22"/>
          <w:lang w:eastAsia="en-US"/>
        </w:rPr>
      </w:pPr>
      <w:r>
        <w:rPr>
          <w:rFonts w:ascii="Tahoma" w:eastAsiaTheme="minorHAnsi" w:hAnsi="Tahoma" w:cs="Tahoma"/>
          <w:sz w:val="22"/>
          <w:szCs w:val="22"/>
          <w:lang w:eastAsia="en-US"/>
        </w:rPr>
        <w:t>En 2024 el AGN publicó el Acuerdo 001 del 29 de febrero de 2024 – Acuerdo Único de la Función Archivística</w:t>
      </w:r>
      <w:r w:rsidR="00BA52B4">
        <w:rPr>
          <w:rFonts w:ascii="Tahoma" w:eastAsiaTheme="minorHAnsi" w:hAnsi="Tahoma" w:cs="Tahoma"/>
          <w:sz w:val="22"/>
          <w:szCs w:val="22"/>
          <w:lang w:eastAsia="en-US"/>
        </w:rPr>
        <w:t xml:space="preserve">, donde </w:t>
      </w:r>
      <w:r>
        <w:rPr>
          <w:rFonts w:ascii="Tahoma" w:eastAsiaTheme="minorHAnsi" w:hAnsi="Tahoma" w:cs="Tahoma"/>
          <w:sz w:val="22"/>
          <w:szCs w:val="22"/>
          <w:lang w:eastAsia="en-US"/>
        </w:rPr>
        <w:t xml:space="preserve">menciona que para </w:t>
      </w:r>
      <w:r w:rsidRPr="006302CC">
        <w:rPr>
          <w:rFonts w:ascii="Tahoma" w:eastAsiaTheme="minorHAnsi" w:hAnsi="Tahoma" w:cs="Tahoma"/>
          <w:sz w:val="22"/>
          <w:szCs w:val="22"/>
          <w:lang w:eastAsia="en-US"/>
        </w:rPr>
        <w:t>elaborar un programa de gestión documental, se deben considerar los siguientes aspectos:</w:t>
      </w:r>
    </w:p>
    <w:p w14:paraId="0B43269A" w14:textId="77777777" w:rsidR="00E90221" w:rsidRDefault="00E90221" w:rsidP="00171912">
      <w:pPr>
        <w:pStyle w:val="Prrafodelista"/>
        <w:widowControl/>
        <w:numPr>
          <w:ilvl w:val="0"/>
          <w:numId w:val="17"/>
        </w:numPr>
        <w:spacing w:before="240" w:after="240" w:line="360" w:lineRule="auto"/>
        <w:jc w:val="both"/>
        <w:rPr>
          <w:rFonts w:ascii="Tahoma" w:eastAsiaTheme="minorHAnsi" w:hAnsi="Tahoma" w:cs="Tahoma"/>
          <w:sz w:val="22"/>
          <w:szCs w:val="22"/>
          <w:lang w:eastAsia="en-US"/>
        </w:rPr>
      </w:pPr>
      <w:r w:rsidRPr="00D869C7">
        <w:rPr>
          <w:rFonts w:ascii="Tahoma" w:eastAsiaTheme="minorHAnsi" w:hAnsi="Tahoma" w:cs="Tahoma"/>
          <w:b/>
          <w:sz w:val="22"/>
          <w:szCs w:val="22"/>
          <w:lang w:eastAsia="en-US"/>
        </w:rPr>
        <w:t>Normativos</w:t>
      </w:r>
      <w:r>
        <w:rPr>
          <w:rFonts w:ascii="Tahoma" w:eastAsiaTheme="minorHAnsi" w:hAnsi="Tahoma" w:cs="Tahoma"/>
          <w:sz w:val="22"/>
          <w:szCs w:val="22"/>
          <w:lang w:eastAsia="en-US"/>
        </w:rPr>
        <w:t xml:space="preserve">: </w:t>
      </w:r>
      <w:r w:rsidRPr="006302CC">
        <w:rPr>
          <w:rFonts w:ascii="Tahoma" w:eastAsiaTheme="minorHAnsi" w:hAnsi="Tahoma" w:cs="Tahoma"/>
          <w:sz w:val="22"/>
          <w:szCs w:val="22"/>
          <w:lang w:eastAsia="en-US"/>
        </w:rPr>
        <w:t>Considerados la base del programa; se refieren a los consignados en la Ley 594 de 2000 y en la teoría sobre la gestión de documentos. Estos son el concepto de archivo total el ciclo vital del documento, el principio de procedencia y el principio de orden original. Normatividad archivística vigente. (Archivo General de la Nación. PGD: Programa de Gestión Documental. Bogotá, 2014).</w:t>
      </w:r>
    </w:p>
    <w:p w14:paraId="2A2C9A11" w14:textId="77777777" w:rsidR="00E90221" w:rsidRPr="006302CC" w:rsidRDefault="00E90221" w:rsidP="00171912">
      <w:pPr>
        <w:pStyle w:val="Prrafodelista"/>
        <w:widowControl/>
        <w:numPr>
          <w:ilvl w:val="0"/>
          <w:numId w:val="17"/>
        </w:numPr>
        <w:spacing w:before="240" w:after="240" w:line="360" w:lineRule="auto"/>
        <w:jc w:val="both"/>
        <w:rPr>
          <w:rFonts w:ascii="Tahoma" w:eastAsiaTheme="minorHAnsi" w:hAnsi="Tahoma" w:cs="Tahoma"/>
          <w:sz w:val="22"/>
          <w:szCs w:val="22"/>
          <w:lang w:eastAsia="en-US"/>
        </w:rPr>
      </w:pPr>
      <w:r w:rsidRPr="006302CC">
        <w:rPr>
          <w:rFonts w:ascii="Tahoma" w:eastAsiaTheme="minorHAnsi" w:hAnsi="Tahoma" w:cs="Tahoma"/>
          <w:b/>
          <w:sz w:val="22"/>
          <w:szCs w:val="22"/>
          <w:lang w:eastAsia="en-US"/>
        </w:rPr>
        <w:t xml:space="preserve">Económicos. </w:t>
      </w:r>
      <w:r w:rsidRPr="006302CC">
        <w:rPr>
          <w:rFonts w:ascii="Tahoma" w:eastAsiaTheme="minorHAnsi" w:hAnsi="Tahoma" w:cs="Tahoma"/>
          <w:sz w:val="22"/>
          <w:szCs w:val="22"/>
          <w:lang w:eastAsia="en-US"/>
        </w:rPr>
        <w:t>Hacen relación al análisis de situaciones de tipo económico de la gestión de documentos, como la reducción de costos derivados de la conservación de documentos innecesarios y la racionalización de los recursos destinados para la gestión documental. Las instalaciones de los archivos deben reunir las condiciones mínimas para el adecuado desarrollo de su función, siguiendo las recomendaciones del Archivo General de la Nación, en relación con las características arquitectónicas y medioambientales, espacio, distribución de áreas de acuerdo con el flujo de los procesos de archivo. Adquisición de instrumentos tecnológicos que permitan una implementación de un sistema de gestión de documentos electrónicos de archivo.</w:t>
      </w:r>
    </w:p>
    <w:p w14:paraId="0C1F59E4" w14:textId="77777777" w:rsidR="00E90221" w:rsidRPr="006302CC" w:rsidRDefault="00E90221" w:rsidP="00171912">
      <w:pPr>
        <w:pStyle w:val="Prrafodelista"/>
        <w:widowControl/>
        <w:numPr>
          <w:ilvl w:val="0"/>
          <w:numId w:val="17"/>
        </w:numPr>
        <w:spacing w:before="240" w:after="240" w:line="360" w:lineRule="auto"/>
        <w:jc w:val="both"/>
        <w:rPr>
          <w:rFonts w:ascii="Tahoma" w:eastAsiaTheme="minorHAnsi" w:hAnsi="Tahoma" w:cs="Tahoma"/>
          <w:sz w:val="22"/>
          <w:szCs w:val="22"/>
          <w:lang w:eastAsia="en-US"/>
        </w:rPr>
      </w:pPr>
      <w:r w:rsidRPr="006302CC">
        <w:rPr>
          <w:rFonts w:ascii="Tahoma" w:eastAsiaTheme="minorHAnsi" w:hAnsi="Tahoma" w:cs="Tahoma"/>
          <w:b/>
          <w:sz w:val="22"/>
          <w:szCs w:val="22"/>
          <w:lang w:eastAsia="en-US"/>
        </w:rPr>
        <w:lastRenderedPageBreak/>
        <w:t xml:space="preserve">Administrativos. </w:t>
      </w:r>
      <w:r w:rsidRPr="006302CC">
        <w:rPr>
          <w:rFonts w:ascii="Tahoma" w:eastAsiaTheme="minorHAnsi" w:hAnsi="Tahoma" w:cs="Tahoma"/>
          <w:sz w:val="22"/>
          <w:szCs w:val="22"/>
          <w:lang w:eastAsia="en-US"/>
        </w:rPr>
        <w:t>Se refiere a contemplar las situaciones administrativas de la gestión de documentos en aspectos como la transparencia, la simplificación de trámites eficiencia de la administración.  La gestión de documentos debe inscribirse como un programa estratégico de la entidad, con el apoyo de la alta dirección.  Contar con la participación de las diferentes áreas de la entidad en especial de la estructura directiva y aquellas áreas relacionadas con control interno. El archivo debe contar con el talento humano debidamente asignado a funciones de archivo y con dedicación exclusiva para realizar dicha labor. Se debe designar un grupo especial que responda por el programa de gestión documental. La entidad deberá contar con un programa de capacitación que permita a los funcionarios del archivo ampliar y mejorar sus conocimientos, además formación en el área de la auditoria de información y manejo de procesos.</w:t>
      </w:r>
    </w:p>
    <w:p w14:paraId="29C83FE5" w14:textId="77777777" w:rsidR="00E90221" w:rsidRPr="006302CC" w:rsidRDefault="00E90221" w:rsidP="00171912">
      <w:pPr>
        <w:pStyle w:val="Prrafodelista"/>
        <w:widowControl/>
        <w:numPr>
          <w:ilvl w:val="0"/>
          <w:numId w:val="17"/>
        </w:numPr>
        <w:spacing w:before="240" w:after="240" w:line="360" w:lineRule="auto"/>
        <w:jc w:val="both"/>
        <w:rPr>
          <w:rFonts w:ascii="Tahoma" w:eastAsiaTheme="minorHAnsi" w:hAnsi="Tahoma" w:cs="Tahoma"/>
          <w:sz w:val="22"/>
          <w:szCs w:val="22"/>
          <w:lang w:eastAsia="en-US"/>
        </w:rPr>
      </w:pPr>
      <w:r>
        <w:rPr>
          <w:rFonts w:ascii="Tahoma" w:eastAsiaTheme="minorHAnsi" w:hAnsi="Tahoma" w:cs="Tahoma"/>
          <w:b/>
          <w:sz w:val="22"/>
          <w:szCs w:val="22"/>
          <w:lang w:eastAsia="en-US"/>
        </w:rPr>
        <w:t>Tecnológicos</w:t>
      </w:r>
      <w:r w:rsidRPr="006302CC">
        <w:rPr>
          <w:rFonts w:ascii="Tahoma" w:eastAsiaTheme="minorHAnsi" w:hAnsi="Tahoma" w:cs="Tahoma"/>
          <w:b/>
          <w:sz w:val="22"/>
          <w:szCs w:val="22"/>
          <w:lang w:eastAsia="en-US"/>
        </w:rPr>
        <w:t>.</w:t>
      </w:r>
      <w:r>
        <w:rPr>
          <w:rFonts w:ascii="Tahoma" w:eastAsiaTheme="minorHAnsi" w:hAnsi="Tahoma" w:cs="Tahoma"/>
          <w:b/>
          <w:sz w:val="22"/>
          <w:szCs w:val="22"/>
          <w:lang w:eastAsia="en-US"/>
        </w:rPr>
        <w:t xml:space="preserve"> </w:t>
      </w:r>
      <w:r w:rsidRPr="007B52D9">
        <w:rPr>
          <w:rFonts w:ascii="Tahoma" w:eastAsiaTheme="minorHAnsi" w:hAnsi="Tahoma" w:cs="Tahoma"/>
          <w:sz w:val="22"/>
          <w:szCs w:val="22"/>
          <w:lang w:eastAsia="en-US"/>
        </w:rPr>
        <w:t xml:space="preserve">Los aspectos tecnológicos ya no son un complemento, sino el pilar central del programa. La norma exige la adopción de </w:t>
      </w:r>
      <w:r w:rsidRPr="002765B8">
        <w:rPr>
          <w:rFonts w:ascii="Tahoma" w:eastAsiaTheme="minorHAnsi" w:hAnsi="Tahoma" w:cs="Tahoma"/>
          <w:b/>
          <w:sz w:val="22"/>
          <w:szCs w:val="22"/>
          <w:lang w:eastAsia="en-US"/>
        </w:rPr>
        <w:t>Sistemas de Gestión de Documentos Electrónicos</w:t>
      </w:r>
      <w:r w:rsidRPr="007B52D9">
        <w:rPr>
          <w:rFonts w:ascii="Tahoma" w:eastAsiaTheme="minorHAnsi" w:hAnsi="Tahoma" w:cs="Tahoma"/>
          <w:sz w:val="22"/>
          <w:szCs w:val="22"/>
          <w:lang w:eastAsia="en-US"/>
        </w:rPr>
        <w:t xml:space="preserve"> (SGDE) robustos, la implementación de planes de digitalización y la adecuación de la infraestructura tecnológica para garantizar la seguridad y la interoperabilidad. En definitiva, el objetivo es asegurar la autenticidad, la integridad y la accesibilidad de los documentos a largo plazo, migrando de la custodia física a un ecosistema digital seguro y confiable</w:t>
      </w:r>
      <w:r>
        <w:t>.</w:t>
      </w:r>
      <w:r w:rsidRPr="006302CC">
        <w:rPr>
          <w:rFonts w:ascii="Tahoma" w:eastAsiaTheme="minorHAnsi" w:hAnsi="Tahoma" w:cs="Tahoma"/>
          <w:b/>
          <w:sz w:val="22"/>
          <w:szCs w:val="22"/>
          <w:lang w:eastAsia="en-US"/>
        </w:rPr>
        <w:t xml:space="preserve"> </w:t>
      </w:r>
    </w:p>
    <w:p w14:paraId="0247F349" w14:textId="77777777" w:rsidR="00E90221" w:rsidRPr="006302CC" w:rsidRDefault="00E90221" w:rsidP="00E90221">
      <w:pPr>
        <w:pStyle w:val="Prrafodelista"/>
        <w:spacing w:before="240" w:after="240" w:line="360" w:lineRule="auto"/>
        <w:jc w:val="both"/>
        <w:rPr>
          <w:rFonts w:ascii="Tahoma" w:eastAsiaTheme="minorHAnsi" w:hAnsi="Tahoma" w:cs="Tahoma"/>
          <w:sz w:val="22"/>
          <w:szCs w:val="22"/>
          <w:lang w:eastAsia="en-US"/>
        </w:rPr>
      </w:pPr>
    </w:p>
    <w:p w14:paraId="1D4CE8C0" w14:textId="77777777" w:rsidR="00E90221" w:rsidRDefault="00E90221" w:rsidP="00171912">
      <w:pPr>
        <w:pStyle w:val="Prrafodelista"/>
        <w:widowControl/>
        <w:numPr>
          <w:ilvl w:val="1"/>
          <w:numId w:val="38"/>
        </w:numPr>
        <w:spacing w:before="240" w:after="240" w:line="360" w:lineRule="auto"/>
        <w:jc w:val="both"/>
        <w:outlineLvl w:val="1"/>
        <w:rPr>
          <w:rFonts w:ascii="Tahoma" w:eastAsiaTheme="minorHAnsi" w:hAnsi="Tahoma" w:cs="Tahoma"/>
          <w:b/>
          <w:sz w:val="22"/>
          <w:szCs w:val="22"/>
          <w:lang w:eastAsia="en-US"/>
        </w:rPr>
      </w:pPr>
      <w:bookmarkStart w:id="24" w:name="_Toc212449853"/>
      <w:r w:rsidRPr="006302CC">
        <w:rPr>
          <w:rFonts w:ascii="Tahoma" w:eastAsiaTheme="minorHAnsi" w:hAnsi="Tahoma" w:cs="Tahoma"/>
          <w:b/>
          <w:sz w:val="22"/>
          <w:szCs w:val="22"/>
          <w:lang w:eastAsia="en-US"/>
        </w:rPr>
        <w:t>Gestión documental y función pública</w:t>
      </w:r>
      <w:bookmarkEnd w:id="24"/>
    </w:p>
    <w:p w14:paraId="2A89CE31" w14:textId="77777777" w:rsidR="00E90221" w:rsidRPr="006302CC" w:rsidRDefault="00E90221" w:rsidP="00E90221">
      <w:pPr>
        <w:spacing w:before="240" w:after="240" w:line="360" w:lineRule="auto"/>
        <w:jc w:val="both"/>
        <w:rPr>
          <w:rFonts w:ascii="Tahoma" w:eastAsiaTheme="minorHAnsi" w:hAnsi="Tahoma" w:cs="Tahoma"/>
          <w:sz w:val="22"/>
          <w:szCs w:val="22"/>
          <w:lang w:eastAsia="en-US"/>
        </w:rPr>
      </w:pPr>
      <w:r w:rsidRPr="00F74456">
        <w:rPr>
          <w:rFonts w:ascii="Tahoma" w:eastAsiaTheme="minorHAnsi" w:hAnsi="Tahoma" w:cs="Tahoma"/>
          <w:sz w:val="22"/>
          <w:szCs w:val="22"/>
          <w:lang w:eastAsia="en-US"/>
        </w:rPr>
        <w:t>La gestión documental es una función pública esencial y un pilar fundamental del Estado, ya que garantiza la administración integral de la información documental a lo largo de su ciclo de vida y asegura su servicio al ciudadano. Esta labor no solo responde a las necesidades internas de la administración, sino que también respalda el derecho fundamental de acceso a la información pública</w:t>
      </w:r>
      <w:r>
        <w:rPr>
          <w:rFonts w:ascii="Tahoma" w:eastAsiaTheme="minorHAnsi" w:hAnsi="Tahoma" w:cs="Tahoma"/>
          <w:sz w:val="22"/>
          <w:szCs w:val="22"/>
          <w:lang w:eastAsia="en-US"/>
        </w:rPr>
        <w:t xml:space="preserve"> </w:t>
      </w:r>
      <w:r w:rsidRPr="006302CC">
        <w:rPr>
          <w:rFonts w:ascii="Tahoma" w:eastAsiaTheme="minorHAnsi" w:hAnsi="Tahoma" w:cs="Tahoma"/>
          <w:sz w:val="22"/>
          <w:szCs w:val="22"/>
          <w:lang w:eastAsia="en-US"/>
        </w:rPr>
        <w:t>en los términos definidos en la Constitución</w:t>
      </w:r>
      <w:r>
        <w:rPr>
          <w:rFonts w:ascii="Tahoma" w:eastAsiaTheme="minorHAnsi" w:hAnsi="Tahoma" w:cs="Tahoma"/>
          <w:sz w:val="22"/>
          <w:szCs w:val="22"/>
          <w:lang w:eastAsia="en-US"/>
        </w:rPr>
        <w:t xml:space="preserve"> y en la Legislación colombiana</w:t>
      </w:r>
      <w:r w:rsidRPr="006302CC">
        <w:rPr>
          <w:rFonts w:ascii="Tahoma" w:eastAsiaTheme="minorHAnsi" w:hAnsi="Tahoma" w:cs="Tahoma"/>
          <w:sz w:val="22"/>
          <w:szCs w:val="22"/>
          <w:lang w:eastAsia="en-US"/>
        </w:rPr>
        <w:t xml:space="preserve">. </w:t>
      </w:r>
    </w:p>
    <w:p w14:paraId="44F31CCB" w14:textId="77777777" w:rsidR="00E90221" w:rsidRPr="006302CC" w:rsidRDefault="00E90221" w:rsidP="00E90221">
      <w:pPr>
        <w:spacing w:before="240" w:after="240" w:line="360" w:lineRule="auto"/>
        <w:jc w:val="both"/>
        <w:rPr>
          <w:rFonts w:ascii="Tahoma" w:eastAsiaTheme="minorHAnsi" w:hAnsi="Tahoma" w:cs="Tahoma"/>
          <w:sz w:val="22"/>
          <w:szCs w:val="22"/>
          <w:lang w:eastAsia="en-US"/>
        </w:rPr>
      </w:pPr>
      <w:r w:rsidRPr="006302CC">
        <w:rPr>
          <w:rFonts w:ascii="Tahoma" w:eastAsiaTheme="minorHAnsi" w:hAnsi="Tahoma" w:cs="Tahoma"/>
          <w:sz w:val="22"/>
          <w:szCs w:val="22"/>
          <w:lang w:eastAsia="en-US"/>
        </w:rPr>
        <w:t xml:space="preserve">Igualmente, busca garantizar la integridad y conservación de la información documental y preservar para la memoria la que adquiere valores históricos, al ser testimonio de las obras y procesos individuales y colectivos, y constituirse en el registro material asequible para la reconstrucción y pedagogía sobre los hechos del pasado. </w:t>
      </w:r>
    </w:p>
    <w:p w14:paraId="3DA4813F" w14:textId="77777777" w:rsidR="00E90221" w:rsidRPr="006302CC" w:rsidRDefault="00E90221" w:rsidP="00E90221">
      <w:pPr>
        <w:spacing w:before="240" w:after="240" w:line="360" w:lineRule="auto"/>
        <w:jc w:val="both"/>
        <w:rPr>
          <w:rFonts w:ascii="Tahoma" w:eastAsiaTheme="minorHAnsi" w:hAnsi="Tahoma" w:cs="Tahoma"/>
          <w:sz w:val="22"/>
          <w:szCs w:val="22"/>
          <w:lang w:eastAsia="en-US"/>
        </w:rPr>
      </w:pPr>
      <w:r w:rsidRPr="00CF41CC">
        <w:rPr>
          <w:rFonts w:ascii="Tahoma" w:eastAsiaTheme="minorHAnsi" w:hAnsi="Tahoma" w:cs="Tahoma"/>
          <w:sz w:val="22"/>
          <w:szCs w:val="22"/>
          <w:lang w:eastAsia="en-US"/>
        </w:rPr>
        <w:t>Los archivos, en general, documentan los procesos de gobernabilidad, identidad, construcción del conocimiento y desarrollo de las instituciones. La información registrada en ellos permite identificar y comprender la interconexión entre los acontecimientos de la vida cotidiana y las decisiones de la administración pública</w:t>
      </w:r>
      <w:r>
        <w:t>.</w:t>
      </w:r>
    </w:p>
    <w:p w14:paraId="6AFF1E22" w14:textId="5B248D6A" w:rsidR="00E90221" w:rsidRDefault="00E90221" w:rsidP="00E90221">
      <w:pPr>
        <w:spacing w:before="240" w:after="240" w:line="360" w:lineRule="auto"/>
        <w:jc w:val="both"/>
        <w:rPr>
          <w:rFonts w:ascii="Tahoma" w:eastAsiaTheme="minorHAnsi" w:hAnsi="Tahoma" w:cs="Tahoma"/>
          <w:sz w:val="22"/>
          <w:szCs w:val="22"/>
          <w:lang w:eastAsia="en-US"/>
        </w:rPr>
      </w:pPr>
      <w:r w:rsidRPr="00CF41CC">
        <w:rPr>
          <w:rFonts w:ascii="Tahoma" w:eastAsiaTheme="minorHAnsi" w:hAnsi="Tahoma" w:cs="Tahoma"/>
          <w:sz w:val="22"/>
          <w:szCs w:val="22"/>
          <w:lang w:eastAsia="en-US"/>
        </w:rPr>
        <w:lastRenderedPageBreak/>
        <w:t xml:space="preserve">Los archivos públicos en Colombia son un medio para garantizar el desarrollo de los postulados de la función pública (celeridad, transparencia, economía, eficacia, imparcialidad, igualdad y moralidad). Por ello, su gestión se rige por la </w:t>
      </w:r>
      <w:r w:rsidRPr="00CF41CC">
        <w:rPr>
          <w:rFonts w:ascii="Tahoma" w:eastAsiaTheme="minorHAnsi" w:hAnsi="Tahoma" w:cs="Tahoma"/>
          <w:b/>
          <w:sz w:val="22"/>
          <w:szCs w:val="22"/>
          <w:lang w:eastAsia="en-US"/>
        </w:rPr>
        <w:t>Ley 594 de 2000</w:t>
      </w:r>
      <w:r w:rsidRPr="00CF41CC">
        <w:rPr>
          <w:rFonts w:ascii="Tahoma" w:eastAsiaTheme="minorHAnsi" w:hAnsi="Tahoma" w:cs="Tahoma"/>
          <w:sz w:val="22"/>
          <w:szCs w:val="22"/>
          <w:lang w:eastAsia="en-US"/>
        </w:rPr>
        <w:t xml:space="preserve"> (Ley General de Archivos) y los principios que esta consagra</w:t>
      </w:r>
      <w:r w:rsidR="00BA5253">
        <w:rPr>
          <w:rFonts w:ascii="Tahoma" w:eastAsiaTheme="minorHAnsi" w:hAnsi="Tahoma" w:cs="Tahoma"/>
          <w:sz w:val="22"/>
          <w:szCs w:val="22"/>
          <w:lang w:eastAsia="en-US"/>
        </w:rPr>
        <w:t xml:space="preserve">, además del Acuerdo 001 del 29 de febrero de 2024 – expedido por el Archivo General de la Nación (AGN) con el objetivo principal de establecer el Acuerdo Único de la función archivística. </w:t>
      </w:r>
    </w:p>
    <w:p w14:paraId="245207B5" w14:textId="24B8C96F" w:rsidR="00BA5253" w:rsidRPr="006302CC" w:rsidRDefault="00BA5253" w:rsidP="00E90221">
      <w:pPr>
        <w:spacing w:before="240" w:after="240" w:line="360" w:lineRule="auto"/>
        <w:jc w:val="both"/>
        <w:rPr>
          <w:rFonts w:ascii="Tahoma" w:eastAsiaTheme="minorHAnsi" w:hAnsi="Tahoma" w:cs="Tahoma"/>
          <w:sz w:val="22"/>
          <w:szCs w:val="22"/>
          <w:lang w:eastAsia="en-US"/>
        </w:rPr>
      </w:pPr>
      <w:r>
        <w:rPr>
          <w:rFonts w:ascii="Tahoma" w:eastAsiaTheme="minorHAnsi" w:hAnsi="Tahoma" w:cs="Tahoma"/>
          <w:sz w:val="22"/>
          <w:szCs w:val="22"/>
          <w:lang w:eastAsia="en-US"/>
        </w:rPr>
        <w:t>Este acuerdo se concibió con el objetivo de recoger, actualizar y unificar la normativa y los lineamientos técnicos y jurídicos dispersos que existían sobre la función archivística en el Estado Colombiano</w:t>
      </w:r>
      <w:r w:rsidR="00227118">
        <w:rPr>
          <w:rFonts w:ascii="Tahoma" w:eastAsiaTheme="minorHAnsi" w:hAnsi="Tahoma" w:cs="Tahoma"/>
          <w:sz w:val="22"/>
          <w:szCs w:val="22"/>
          <w:lang w:eastAsia="en-US"/>
        </w:rPr>
        <w:t>, garantizando optimizar los recursos y garantizar que las entidades públicas gestionen sus documentos de manera eficiente, asegurando la transparencia y la conservación del patrimonio documental</w:t>
      </w:r>
    </w:p>
    <w:p w14:paraId="5833ECCB" w14:textId="77777777" w:rsidR="00E90221" w:rsidRPr="006302CC" w:rsidRDefault="00E90221" w:rsidP="00E90221">
      <w:pPr>
        <w:spacing w:before="240" w:after="240" w:line="360" w:lineRule="auto"/>
        <w:jc w:val="both"/>
        <w:rPr>
          <w:rFonts w:ascii="Tahoma" w:eastAsiaTheme="minorHAnsi" w:hAnsi="Tahoma" w:cs="Tahoma"/>
          <w:sz w:val="22"/>
          <w:szCs w:val="22"/>
          <w:lang w:eastAsia="en-US"/>
        </w:rPr>
      </w:pPr>
      <w:r w:rsidRPr="006302CC">
        <w:rPr>
          <w:rFonts w:ascii="Tahoma" w:eastAsiaTheme="minorHAnsi" w:hAnsi="Tahoma" w:cs="Tahoma"/>
          <w:sz w:val="22"/>
          <w:szCs w:val="22"/>
          <w:lang w:eastAsia="en-US"/>
        </w:rPr>
        <w:t>En consecuencia, los archivos, y en especial los públicos, deben garantizar la recuperación y conservación organizada de los documentos y contribuir a la eficacia y eficiencia de la administración de justicia, sí como testimoniar la secuencia de su organización.</w:t>
      </w:r>
    </w:p>
    <w:p w14:paraId="5B101E0E" w14:textId="77777777" w:rsidR="00E90221" w:rsidRPr="006302CC" w:rsidRDefault="00E90221" w:rsidP="00E90221">
      <w:pPr>
        <w:spacing w:before="240" w:after="240" w:line="360" w:lineRule="auto"/>
        <w:jc w:val="both"/>
        <w:rPr>
          <w:rFonts w:ascii="Tahoma" w:eastAsiaTheme="minorHAnsi" w:hAnsi="Tahoma" w:cs="Tahoma"/>
          <w:sz w:val="22"/>
          <w:szCs w:val="22"/>
          <w:lang w:eastAsia="en-US"/>
        </w:rPr>
      </w:pPr>
      <w:r w:rsidRPr="006302CC">
        <w:rPr>
          <w:rFonts w:ascii="Tahoma" w:eastAsiaTheme="minorHAnsi" w:hAnsi="Tahoma" w:cs="Tahoma"/>
          <w:sz w:val="22"/>
          <w:szCs w:val="22"/>
          <w:lang w:eastAsia="en-US"/>
        </w:rPr>
        <w:t>Desde el punto de vista técnico, la gestión y administración de los archivos se regula a través del Archivo General de la Nación, organismo rector de los a</w:t>
      </w:r>
      <w:r>
        <w:rPr>
          <w:rFonts w:ascii="Tahoma" w:eastAsiaTheme="minorHAnsi" w:hAnsi="Tahoma" w:cs="Tahoma"/>
          <w:sz w:val="22"/>
          <w:szCs w:val="22"/>
          <w:lang w:eastAsia="en-US"/>
        </w:rPr>
        <w:t xml:space="preserve">rchivos en Colombia, encargado </w:t>
      </w:r>
      <w:r w:rsidRPr="006302CC">
        <w:rPr>
          <w:rFonts w:ascii="Tahoma" w:eastAsiaTheme="minorHAnsi" w:hAnsi="Tahoma" w:cs="Tahoma"/>
          <w:sz w:val="22"/>
          <w:szCs w:val="22"/>
          <w:lang w:eastAsia="en-US"/>
        </w:rPr>
        <w:t>de definir los procesos técnicos y reglas generales de la administración y gestión documental. Asimismo, la especial naturaleza de las funciones del Estado, de las instituciones y de sus archivos conduce al legislador a precisar en las normas aspectos especiales que regulan la gestión de los documentos de archivo.</w:t>
      </w:r>
    </w:p>
    <w:p w14:paraId="145DF806" w14:textId="77777777" w:rsidR="00E90221" w:rsidRDefault="00E90221" w:rsidP="00171912">
      <w:pPr>
        <w:pStyle w:val="Prrafodelista"/>
        <w:widowControl/>
        <w:numPr>
          <w:ilvl w:val="1"/>
          <w:numId w:val="38"/>
        </w:numPr>
        <w:spacing w:before="240" w:after="240" w:line="360" w:lineRule="auto"/>
        <w:jc w:val="both"/>
        <w:outlineLvl w:val="1"/>
        <w:rPr>
          <w:rFonts w:ascii="Tahoma" w:eastAsiaTheme="minorHAnsi" w:hAnsi="Tahoma" w:cs="Tahoma"/>
          <w:b/>
          <w:sz w:val="22"/>
          <w:szCs w:val="22"/>
          <w:lang w:eastAsia="en-US"/>
        </w:rPr>
      </w:pPr>
      <w:bookmarkStart w:id="25" w:name="_Toc212449854"/>
      <w:r w:rsidRPr="006302CC">
        <w:rPr>
          <w:rFonts w:ascii="Tahoma" w:eastAsiaTheme="minorHAnsi" w:hAnsi="Tahoma" w:cs="Tahoma"/>
          <w:b/>
          <w:sz w:val="22"/>
          <w:szCs w:val="22"/>
          <w:lang w:eastAsia="en-US"/>
        </w:rPr>
        <w:t>Importancia de los documentos</w:t>
      </w:r>
      <w:bookmarkEnd w:id="25"/>
    </w:p>
    <w:p w14:paraId="6C852126" w14:textId="77777777" w:rsidR="00CD76D5" w:rsidRDefault="00CD76D5" w:rsidP="00CD76D5">
      <w:pPr>
        <w:widowControl/>
        <w:spacing w:before="240" w:after="240" w:line="360" w:lineRule="auto"/>
        <w:jc w:val="both"/>
        <w:outlineLvl w:val="1"/>
        <w:rPr>
          <w:rFonts w:ascii="Tahoma" w:eastAsiaTheme="minorHAnsi" w:hAnsi="Tahoma" w:cs="Tahoma"/>
          <w:sz w:val="22"/>
          <w:szCs w:val="22"/>
          <w:lang w:eastAsia="en-US"/>
        </w:rPr>
      </w:pPr>
      <w:bookmarkStart w:id="26" w:name="_Toc212449855"/>
      <w:r>
        <w:rPr>
          <w:rFonts w:ascii="Tahoma" w:eastAsiaTheme="minorHAnsi" w:hAnsi="Tahoma" w:cs="Tahoma"/>
          <w:sz w:val="22"/>
          <w:szCs w:val="22"/>
          <w:lang w:eastAsia="en-US"/>
        </w:rPr>
        <w:t xml:space="preserve">Los documentos no solo son papeles o archivos digitales, estos son el ADN de nuestra entidad y el corazón de nuestro servicio. Cada uno de ellos son el testimonio de nuestra labor, la prueba de las decisiones y la garantía de los derechos humanos; </w:t>
      </w:r>
      <w:r w:rsidR="00E90221" w:rsidRPr="00412018">
        <w:rPr>
          <w:rFonts w:ascii="Tahoma" w:eastAsiaTheme="minorHAnsi" w:hAnsi="Tahoma" w:cs="Tahoma"/>
          <w:sz w:val="22"/>
          <w:szCs w:val="22"/>
          <w:lang w:eastAsia="en-US"/>
        </w:rPr>
        <w:t>constituyen el pilar fundamental sobre el cual se construyen la memoria institucional, la legalidad de los actos administrativos y la transparencia del Estado.</w:t>
      </w:r>
      <w:bookmarkEnd w:id="26"/>
      <w:r w:rsidR="00E90221" w:rsidRPr="00412018">
        <w:rPr>
          <w:rFonts w:ascii="Tahoma" w:eastAsiaTheme="minorHAnsi" w:hAnsi="Tahoma" w:cs="Tahoma"/>
          <w:sz w:val="22"/>
          <w:szCs w:val="22"/>
          <w:lang w:eastAsia="en-US"/>
        </w:rPr>
        <w:t xml:space="preserve"> </w:t>
      </w:r>
    </w:p>
    <w:p w14:paraId="7400B819" w14:textId="2DB3F03D" w:rsidR="00E90221" w:rsidRPr="006302CC" w:rsidRDefault="00E90221" w:rsidP="00CD76D5">
      <w:pPr>
        <w:widowControl/>
        <w:spacing w:before="240" w:after="240" w:line="360" w:lineRule="auto"/>
        <w:jc w:val="both"/>
        <w:outlineLvl w:val="1"/>
        <w:rPr>
          <w:rFonts w:ascii="Tahoma" w:eastAsiaTheme="minorHAnsi" w:hAnsi="Tahoma" w:cs="Tahoma"/>
          <w:sz w:val="22"/>
          <w:szCs w:val="22"/>
          <w:lang w:eastAsia="en-US"/>
        </w:rPr>
      </w:pPr>
      <w:bookmarkStart w:id="27" w:name="_Toc212449856"/>
      <w:r w:rsidRPr="00412018">
        <w:rPr>
          <w:rFonts w:ascii="Tahoma" w:eastAsiaTheme="minorHAnsi" w:hAnsi="Tahoma" w:cs="Tahoma"/>
          <w:sz w:val="22"/>
          <w:szCs w:val="22"/>
          <w:lang w:eastAsia="en-US"/>
        </w:rPr>
        <w:t>Cada documento, ya sea físico o electrónico, es un testimonio de las decisiones, procedimientos y actuaciones de la administración, sirviendo como evidencia, memoria y prueba</w:t>
      </w:r>
      <w:r>
        <w:t xml:space="preserve">. </w:t>
      </w:r>
      <w:r>
        <w:rPr>
          <w:rFonts w:ascii="Tahoma" w:eastAsiaTheme="minorHAnsi" w:hAnsi="Tahoma" w:cs="Tahoma"/>
          <w:sz w:val="22"/>
          <w:szCs w:val="22"/>
          <w:lang w:eastAsia="en-US"/>
        </w:rPr>
        <w:t xml:space="preserve">Ninguna organización </w:t>
      </w:r>
      <w:r w:rsidRPr="006302CC">
        <w:rPr>
          <w:rFonts w:ascii="Tahoma" w:eastAsiaTheme="minorHAnsi" w:hAnsi="Tahoma" w:cs="Tahoma"/>
          <w:sz w:val="22"/>
          <w:szCs w:val="22"/>
          <w:lang w:eastAsia="en-US"/>
        </w:rPr>
        <w:t xml:space="preserve">puede funcionar con eficacia sin documentos. </w:t>
      </w:r>
      <w:r w:rsidR="00CD76D5">
        <w:rPr>
          <w:rFonts w:ascii="Tahoma" w:eastAsiaTheme="minorHAnsi" w:hAnsi="Tahoma" w:cs="Tahoma"/>
          <w:sz w:val="22"/>
          <w:szCs w:val="22"/>
          <w:lang w:eastAsia="en-US"/>
        </w:rPr>
        <w:t>Gestionar bien los documentos va más allá de cumplir con la norma, cuando se realiza una gestión de la manera adecuada esto nos permite</w:t>
      </w:r>
      <w:r w:rsidRPr="006302CC">
        <w:rPr>
          <w:rFonts w:ascii="Tahoma" w:eastAsiaTheme="minorHAnsi" w:hAnsi="Tahoma" w:cs="Tahoma"/>
          <w:sz w:val="22"/>
          <w:szCs w:val="22"/>
          <w:lang w:eastAsia="en-US"/>
        </w:rPr>
        <w:t>:</w:t>
      </w:r>
      <w:bookmarkEnd w:id="27"/>
    </w:p>
    <w:p w14:paraId="5AA38094" w14:textId="54EA7FAC" w:rsidR="00E90221" w:rsidRPr="006302CC" w:rsidRDefault="00E90221" w:rsidP="00171912">
      <w:pPr>
        <w:widowControl/>
        <w:numPr>
          <w:ilvl w:val="0"/>
          <w:numId w:val="5"/>
        </w:numPr>
        <w:spacing w:before="240" w:after="240" w:line="360" w:lineRule="auto"/>
        <w:contextualSpacing/>
        <w:jc w:val="both"/>
        <w:rPr>
          <w:rFonts w:ascii="Tahoma" w:eastAsiaTheme="minorHAnsi" w:hAnsi="Tahoma" w:cs="Tahoma"/>
          <w:sz w:val="22"/>
          <w:szCs w:val="22"/>
          <w:lang w:eastAsia="en-US"/>
        </w:rPr>
      </w:pPr>
      <w:r w:rsidRPr="006302CC">
        <w:rPr>
          <w:rFonts w:ascii="Tahoma" w:eastAsiaTheme="minorHAnsi" w:hAnsi="Tahoma" w:cs="Tahoma"/>
          <w:sz w:val="22"/>
          <w:szCs w:val="22"/>
          <w:lang w:eastAsia="en-US"/>
        </w:rPr>
        <w:lastRenderedPageBreak/>
        <w:t>Est</w:t>
      </w:r>
      <w:r w:rsidR="00DB6AE9">
        <w:rPr>
          <w:rFonts w:ascii="Tahoma" w:eastAsiaTheme="minorHAnsi" w:hAnsi="Tahoma" w:cs="Tahoma"/>
          <w:sz w:val="22"/>
          <w:szCs w:val="22"/>
          <w:lang w:eastAsia="en-US"/>
        </w:rPr>
        <w:t>ablecer y aplicar las políticas claras sobre las acciones, asegurando coherencia con todo lo que se hace</w:t>
      </w:r>
      <w:r w:rsidR="00081378">
        <w:rPr>
          <w:rFonts w:ascii="Tahoma" w:eastAsiaTheme="minorHAnsi" w:hAnsi="Tahoma" w:cs="Tahoma"/>
          <w:sz w:val="22"/>
          <w:szCs w:val="22"/>
          <w:lang w:eastAsia="en-US"/>
        </w:rPr>
        <w:t xml:space="preserve"> con una planeación dirigida para la toma de las decisiones.</w:t>
      </w:r>
    </w:p>
    <w:p w14:paraId="0E16E553" w14:textId="77777777" w:rsidR="00E90221" w:rsidRPr="006302CC" w:rsidRDefault="00E90221" w:rsidP="00171912">
      <w:pPr>
        <w:widowControl/>
        <w:numPr>
          <w:ilvl w:val="0"/>
          <w:numId w:val="5"/>
        </w:numPr>
        <w:spacing w:before="240" w:after="240" w:line="360" w:lineRule="auto"/>
        <w:contextualSpacing/>
        <w:jc w:val="both"/>
        <w:rPr>
          <w:rFonts w:ascii="Tahoma" w:eastAsiaTheme="minorHAnsi" w:hAnsi="Tahoma" w:cs="Tahoma"/>
          <w:sz w:val="22"/>
          <w:szCs w:val="22"/>
          <w:lang w:eastAsia="en-US"/>
        </w:rPr>
      </w:pPr>
      <w:r w:rsidRPr="006302CC">
        <w:rPr>
          <w:rFonts w:ascii="Tahoma" w:eastAsiaTheme="minorHAnsi" w:hAnsi="Tahoma" w:cs="Tahoma"/>
          <w:sz w:val="22"/>
          <w:szCs w:val="22"/>
          <w:lang w:eastAsia="en-US"/>
        </w:rPr>
        <w:t>Mantenerse informado de las acciones.</w:t>
      </w:r>
    </w:p>
    <w:p w14:paraId="1F684A97" w14:textId="77777777" w:rsidR="00E90221" w:rsidRPr="006302CC" w:rsidRDefault="00E90221" w:rsidP="00171912">
      <w:pPr>
        <w:widowControl/>
        <w:numPr>
          <w:ilvl w:val="0"/>
          <w:numId w:val="5"/>
        </w:numPr>
        <w:spacing w:before="240" w:after="240" w:line="360" w:lineRule="auto"/>
        <w:contextualSpacing/>
        <w:jc w:val="both"/>
        <w:rPr>
          <w:rFonts w:ascii="Tahoma" w:eastAsiaTheme="minorHAnsi" w:hAnsi="Tahoma" w:cs="Tahoma"/>
          <w:sz w:val="22"/>
          <w:szCs w:val="22"/>
          <w:lang w:eastAsia="en-US"/>
        </w:rPr>
      </w:pPr>
      <w:r w:rsidRPr="006302CC">
        <w:rPr>
          <w:rFonts w:ascii="Tahoma" w:eastAsiaTheme="minorHAnsi" w:hAnsi="Tahoma" w:cs="Tahoma"/>
          <w:sz w:val="22"/>
          <w:szCs w:val="22"/>
          <w:lang w:eastAsia="en-US"/>
        </w:rPr>
        <w:t>Lograr coherencia en la realización de los asuntos.</w:t>
      </w:r>
    </w:p>
    <w:p w14:paraId="7F02477C" w14:textId="36898081" w:rsidR="00E90221" w:rsidRPr="006302CC" w:rsidRDefault="00E90221" w:rsidP="00171912">
      <w:pPr>
        <w:widowControl/>
        <w:numPr>
          <w:ilvl w:val="0"/>
          <w:numId w:val="5"/>
        </w:numPr>
        <w:spacing w:before="240" w:after="240" w:line="360" w:lineRule="auto"/>
        <w:contextualSpacing/>
        <w:jc w:val="both"/>
        <w:rPr>
          <w:rFonts w:ascii="Tahoma" w:eastAsiaTheme="minorHAnsi" w:hAnsi="Tahoma" w:cs="Tahoma"/>
          <w:sz w:val="22"/>
          <w:szCs w:val="22"/>
          <w:lang w:eastAsia="en-US"/>
        </w:rPr>
      </w:pPr>
      <w:r w:rsidRPr="006302CC">
        <w:rPr>
          <w:rFonts w:ascii="Tahoma" w:eastAsiaTheme="minorHAnsi" w:hAnsi="Tahoma" w:cs="Tahoma"/>
          <w:sz w:val="22"/>
          <w:szCs w:val="22"/>
          <w:lang w:eastAsia="en-US"/>
        </w:rPr>
        <w:t>Proporcionar servic</w:t>
      </w:r>
      <w:r w:rsidR="00DB6AE9">
        <w:rPr>
          <w:rFonts w:ascii="Tahoma" w:eastAsiaTheme="minorHAnsi" w:hAnsi="Tahoma" w:cs="Tahoma"/>
          <w:sz w:val="22"/>
          <w:szCs w:val="22"/>
          <w:lang w:eastAsia="en-US"/>
        </w:rPr>
        <w:t>ios eficientes a los ciudadanos con el fin de brindar respuesta rápida garantizando que los derechos de los ciudadanos sean respetados y verificables.</w:t>
      </w:r>
    </w:p>
    <w:p w14:paraId="0815AFA7" w14:textId="77777777" w:rsidR="00E90221" w:rsidRPr="006302CC" w:rsidRDefault="00E90221" w:rsidP="00171912">
      <w:pPr>
        <w:widowControl/>
        <w:numPr>
          <w:ilvl w:val="0"/>
          <w:numId w:val="5"/>
        </w:numPr>
        <w:spacing w:before="240" w:after="240" w:line="360" w:lineRule="auto"/>
        <w:contextualSpacing/>
        <w:jc w:val="both"/>
        <w:rPr>
          <w:rFonts w:ascii="Tahoma" w:eastAsiaTheme="minorHAnsi" w:hAnsi="Tahoma" w:cs="Tahoma"/>
          <w:sz w:val="22"/>
          <w:szCs w:val="22"/>
          <w:lang w:eastAsia="en-US"/>
        </w:rPr>
      </w:pPr>
      <w:r w:rsidRPr="006302CC">
        <w:rPr>
          <w:rFonts w:ascii="Tahoma" w:eastAsiaTheme="minorHAnsi" w:hAnsi="Tahoma" w:cs="Tahoma"/>
          <w:sz w:val="22"/>
          <w:szCs w:val="22"/>
          <w:lang w:eastAsia="en-US"/>
        </w:rPr>
        <w:t>Cumplir los requisitos legales y reglamentarios.</w:t>
      </w:r>
    </w:p>
    <w:p w14:paraId="43005191" w14:textId="5EC974F2" w:rsidR="00E90221" w:rsidRPr="006302CC" w:rsidRDefault="00E90221" w:rsidP="00171912">
      <w:pPr>
        <w:widowControl/>
        <w:numPr>
          <w:ilvl w:val="0"/>
          <w:numId w:val="5"/>
        </w:numPr>
        <w:spacing w:before="240" w:after="240" w:line="360" w:lineRule="auto"/>
        <w:contextualSpacing/>
        <w:jc w:val="both"/>
        <w:rPr>
          <w:rFonts w:ascii="Tahoma" w:eastAsiaTheme="minorHAnsi" w:hAnsi="Tahoma" w:cs="Tahoma"/>
          <w:sz w:val="22"/>
          <w:szCs w:val="22"/>
          <w:lang w:eastAsia="en-US"/>
        </w:rPr>
      </w:pPr>
      <w:r w:rsidRPr="006302CC">
        <w:rPr>
          <w:rFonts w:ascii="Tahoma" w:eastAsiaTheme="minorHAnsi" w:hAnsi="Tahoma" w:cs="Tahoma"/>
          <w:sz w:val="22"/>
          <w:szCs w:val="22"/>
          <w:lang w:eastAsia="en-US"/>
        </w:rPr>
        <w:t>Proteger los intereses de la organizac</w:t>
      </w:r>
      <w:r w:rsidR="00DB6AE9">
        <w:rPr>
          <w:rFonts w:ascii="Tahoma" w:eastAsiaTheme="minorHAnsi" w:hAnsi="Tahoma" w:cs="Tahoma"/>
          <w:sz w:val="22"/>
          <w:szCs w:val="22"/>
          <w:lang w:eastAsia="en-US"/>
        </w:rPr>
        <w:t xml:space="preserve">ión, su personal y sus clientes, los documentos son nuestra memoria corporativa, al documentar nuestros procesos, </w:t>
      </w:r>
      <w:r w:rsidR="00081378">
        <w:rPr>
          <w:rFonts w:ascii="Tahoma" w:eastAsiaTheme="minorHAnsi" w:hAnsi="Tahoma" w:cs="Tahoma"/>
          <w:sz w:val="22"/>
          <w:szCs w:val="22"/>
          <w:lang w:eastAsia="en-US"/>
        </w:rPr>
        <w:t>nos permite aprender, mejorar y asegurar que la entidad tenga un legado duradero.</w:t>
      </w:r>
    </w:p>
    <w:p w14:paraId="7E45EE7B" w14:textId="36DF8F4C" w:rsidR="00E90221" w:rsidRPr="006302CC" w:rsidRDefault="00E90221" w:rsidP="00171912">
      <w:pPr>
        <w:widowControl/>
        <w:numPr>
          <w:ilvl w:val="0"/>
          <w:numId w:val="5"/>
        </w:numPr>
        <w:spacing w:before="240" w:after="240" w:line="360" w:lineRule="auto"/>
        <w:contextualSpacing/>
        <w:jc w:val="both"/>
        <w:rPr>
          <w:rFonts w:ascii="Tahoma" w:eastAsiaTheme="minorHAnsi" w:hAnsi="Tahoma" w:cs="Tahoma"/>
          <w:sz w:val="22"/>
          <w:szCs w:val="22"/>
          <w:lang w:eastAsia="en-US"/>
        </w:rPr>
      </w:pPr>
      <w:r w:rsidRPr="006302CC">
        <w:rPr>
          <w:rFonts w:ascii="Tahoma" w:eastAsiaTheme="minorHAnsi" w:hAnsi="Tahoma" w:cs="Tahoma"/>
          <w:sz w:val="22"/>
          <w:szCs w:val="22"/>
          <w:lang w:eastAsia="en-US"/>
        </w:rPr>
        <w:t>Reducir los riesgos q</w:t>
      </w:r>
      <w:r w:rsidR="00DB6AE9">
        <w:rPr>
          <w:rFonts w:ascii="Tahoma" w:eastAsiaTheme="minorHAnsi" w:hAnsi="Tahoma" w:cs="Tahoma"/>
          <w:sz w:val="22"/>
          <w:szCs w:val="22"/>
          <w:lang w:eastAsia="en-US"/>
        </w:rPr>
        <w:t>ue conlleva la falta de pruebas, errores, malentendidos, prevenir el fraude y el mal uso de los recursos</w:t>
      </w:r>
    </w:p>
    <w:p w14:paraId="5BDAD779" w14:textId="77777777" w:rsidR="00E90221" w:rsidRPr="006302CC" w:rsidRDefault="00E90221" w:rsidP="00171912">
      <w:pPr>
        <w:widowControl/>
        <w:numPr>
          <w:ilvl w:val="0"/>
          <w:numId w:val="5"/>
        </w:numPr>
        <w:spacing w:before="240" w:after="240" w:line="360" w:lineRule="auto"/>
        <w:contextualSpacing/>
        <w:jc w:val="both"/>
        <w:rPr>
          <w:rFonts w:ascii="Tahoma" w:eastAsiaTheme="minorHAnsi" w:hAnsi="Tahoma" w:cs="Tahoma"/>
          <w:sz w:val="22"/>
          <w:szCs w:val="22"/>
          <w:lang w:eastAsia="en-US"/>
        </w:rPr>
      </w:pPr>
      <w:r w:rsidRPr="006302CC">
        <w:rPr>
          <w:rFonts w:ascii="Tahoma" w:eastAsiaTheme="minorHAnsi" w:hAnsi="Tahoma" w:cs="Tahoma"/>
          <w:sz w:val="22"/>
          <w:szCs w:val="22"/>
          <w:lang w:eastAsia="en-US"/>
        </w:rPr>
        <w:t>Proporcionar una memoria corporativa y documentar las actividades y los logros de la organización.</w:t>
      </w:r>
    </w:p>
    <w:p w14:paraId="75892148" w14:textId="77777777" w:rsidR="00E90221" w:rsidRPr="006302CC" w:rsidRDefault="00E90221" w:rsidP="00E90221">
      <w:pPr>
        <w:spacing w:before="240" w:after="240" w:line="360" w:lineRule="auto"/>
        <w:contextualSpacing/>
        <w:jc w:val="both"/>
        <w:rPr>
          <w:rFonts w:ascii="Tahoma" w:eastAsiaTheme="minorHAnsi" w:hAnsi="Tahoma" w:cs="Tahoma"/>
          <w:sz w:val="22"/>
          <w:szCs w:val="22"/>
          <w:lang w:eastAsia="en-US"/>
        </w:rPr>
      </w:pPr>
    </w:p>
    <w:p w14:paraId="28CECFAD" w14:textId="77777777" w:rsidR="00E90221" w:rsidRDefault="00E90221" w:rsidP="00E90221">
      <w:pPr>
        <w:spacing w:before="240" w:after="240" w:line="360" w:lineRule="auto"/>
        <w:contextualSpacing/>
        <w:jc w:val="both"/>
        <w:rPr>
          <w:rFonts w:ascii="Tahoma" w:eastAsiaTheme="minorHAnsi" w:hAnsi="Tahoma" w:cs="Tahoma"/>
          <w:sz w:val="22"/>
          <w:szCs w:val="22"/>
          <w:lang w:eastAsia="en-US"/>
        </w:rPr>
      </w:pPr>
      <w:r w:rsidRPr="006302CC">
        <w:rPr>
          <w:rFonts w:ascii="Tahoma" w:eastAsiaTheme="minorHAnsi" w:hAnsi="Tahoma" w:cs="Tahoma"/>
          <w:sz w:val="22"/>
          <w:szCs w:val="22"/>
          <w:lang w:eastAsia="en-US"/>
        </w:rPr>
        <w:t>Los documentos proporcionan pruebas documentales confiables y precisas, sin las cuales ningún gobierno puede rendir cuentas de sus decisiones y de sus actos. Además los documentos bien administrados pueden proporcionar una restricción eficiente en función de su costo del mal uso de los recursos del gobierno. La prevención de fraudes mediante el mantenimiento de documentos precisos y que pueden ser examinados es más barata que el costo de la corrupción o del enjuiciamiento.</w:t>
      </w:r>
    </w:p>
    <w:p w14:paraId="2101F7E4" w14:textId="77777777" w:rsidR="00E90221" w:rsidRDefault="00E90221" w:rsidP="00E90221">
      <w:pPr>
        <w:spacing w:before="240" w:after="240" w:line="360" w:lineRule="auto"/>
        <w:contextualSpacing/>
        <w:jc w:val="both"/>
        <w:rPr>
          <w:rFonts w:ascii="Tahoma" w:eastAsiaTheme="minorHAnsi" w:hAnsi="Tahoma" w:cs="Tahoma"/>
          <w:sz w:val="22"/>
          <w:szCs w:val="22"/>
          <w:lang w:eastAsia="en-US"/>
        </w:rPr>
      </w:pPr>
    </w:p>
    <w:p w14:paraId="31D23B62" w14:textId="77777777" w:rsidR="002A2468" w:rsidRDefault="002A2468" w:rsidP="00E90221">
      <w:pPr>
        <w:spacing w:before="240" w:after="240" w:line="360" w:lineRule="auto"/>
        <w:contextualSpacing/>
        <w:jc w:val="both"/>
        <w:rPr>
          <w:rFonts w:ascii="Tahoma" w:eastAsiaTheme="minorHAnsi" w:hAnsi="Tahoma" w:cs="Tahoma"/>
          <w:sz w:val="22"/>
          <w:szCs w:val="22"/>
          <w:lang w:eastAsia="en-US"/>
        </w:rPr>
      </w:pPr>
      <w:r>
        <w:rPr>
          <w:rFonts w:ascii="Tahoma" w:eastAsiaTheme="minorHAnsi" w:hAnsi="Tahoma" w:cs="Tahoma"/>
          <w:sz w:val="22"/>
          <w:szCs w:val="22"/>
          <w:lang w:eastAsia="en-US"/>
        </w:rPr>
        <w:t xml:space="preserve">Nuestro programa de Gestión Documental se fundamenta en el marco legal, el cual es esencial para garantizar la transparencia, legalidad y eficiencia administrativa. </w:t>
      </w:r>
      <w:r w:rsidR="00E90221" w:rsidRPr="001F3F8B">
        <w:rPr>
          <w:rFonts w:ascii="Tahoma" w:eastAsiaTheme="minorHAnsi" w:hAnsi="Tahoma" w:cs="Tahoma"/>
          <w:sz w:val="22"/>
          <w:szCs w:val="22"/>
          <w:lang w:eastAsia="en-US"/>
        </w:rPr>
        <w:t xml:space="preserve">En el contexto colombiano, la </w:t>
      </w:r>
      <w:r w:rsidR="00E90221" w:rsidRPr="001F3F8B">
        <w:rPr>
          <w:rFonts w:ascii="Tahoma" w:eastAsiaTheme="minorHAnsi" w:hAnsi="Tahoma" w:cs="Tahoma"/>
          <w:b/>
          <w:sz w:val="22"/>
          <w:szCs w:val="22"/>
          <w:lang w:eastAsia="en-US"/>
        </w:rPr>
        <w:t>Ley 594 de 2000</w:t>
      </w:r>
      <w:r w:rsidR="00E90221" w:rsidRPr="001F3F8B">
        <w:rPr>
          <w:rFonts w:ascii="Tahoma" w:eastAsiaTheme="minorHAnsi" w:hAnsi="Tahoma" w:cs="Tahoma"/>
          <w:sz w:val="22"/>
          <w:szCs w:val="22"/>
          <w:lang w:eastAsia="en-US"/>
        </w:rPr>
        <w:t xml:space="preserve"> (Ley General de Archivos) elevó la gestión documental a un nivel estratégico, reconociendo que la adecuada administración de la información es indispensable para garantizar los principios de la función pública como la celeridad, eficacia y transparencia. Los documentos aseguran que los derechos de los ciudadanos sean respetados, facilitan la rendición de cuentas, permiten el control social y, en última instancia, fortalecen el Estado de Derecho. Por lo tanto, su correcta producción, organización, conservación y acceso no solo es una obligación legal, sino un imperativo ético para una administración pública moderna y democrática.</w:t>
      </w:r>
      <w:r>
        <w:rPr>
          <w:rFonts w:ascii="Tahoma" w:eastAsiaTheme="minorHAnsi" w:hAnsi="Tahoma" w:cs="Tahoma"/>
          <w:sz w:val="22"/>
          <w:szCs w:val="22"/>
          <w:lang w:eastAsia="en-US"/>
        </w:rPr>
        <w:t xml:space="preserve"> </w:t>
      </w:r>
    </w:p>
    <w:p w14:paraId="616D4BBB" w14:textId="77777777" w:rsidR="002A2468" w:rsidRDefault="002A2468" w:rsidP="00E90221">
      <w:pPr>
        <w:spacing w:before="240" w:after="240" w:line="360" w:lineRule="auto"/>
        <w:contextualSpacing/>
        <w:jc w:val="both"/>
        <w:rPr>
          <w:rFonts w:ascii="Tahoma" w:eastAsiaTheme="minorHAnsi" w:hAnsi="Tahoma" w:cs="Tahoma"/>
          <w:sz w:val="22"/>
          <w:szCs w:val="22"/>
          <w:lang w:eastAsia="en-US"/>
        </w:rPr>
      </w:pPr>
    </w:p>
    <w:p w14:paraId="162924A5" w14:textId="6C36E9F9" w:rsidR="002A2468" w:rsidRPr="002A2468" w:rsidRDefault="002A2468" w:rsidP="00E90221">
      <w:pPr>
        <w:spacing w:before="240" w:after="240" w:line="360" w:lineRule="auto"/>
        <w:contextualSpacing/>
        <w:jc w:val="both"/>
        <w:rPr>
          <w:rFonts w:ascii="Tahoma" w:eastAsiaTheme="minorHAnsi" w:hAnsi="Tahoma" w:cs="Tahoma"/>
          <w:sz w:val="22"/>
          <w:szCs w:val="22"/>
          <w:lang w:eastAsia="en-US"/>
        </w:rPr>
      </w:pPr>
      <w:r>
        <w:rPr>
          <w:rFonts w:ascii="Tahoma" w:eastAsiaTheme="minorHAnsi" w:hAnsi="Tahoma" w:cs="Tahoma"/>
          <w:sz w:val="22"/>
          <w:szCs w:val="22"/>
          <w:lang w:eastAsia="en-US"/>
        </w:rPr>
        <w:t xml:space="preserve">Adicionalmente, el motor de esta actualización es el </w:t>
      </w:r>
      <w:r w:rsidRPr="002A2468">
        <w:rPr>
          <w:rFonts w:ascii="Tahoma" w:eastAsiaTheme="minorHAnsi" w:hAnsi="Tahoma" w:cs="Tahoma"/>
          <w:b/>
          <w:sz w:val="22"/>
          <w:szCs w:val="22"/>
          <w:lang w:eastAsia="en-US"/>
        </w:rPr>
        <w:t>Acuerdo 001 de 2024</w:t>
      </w:r>
      <w:r>
        <w:rPr>
          <w:rFonts w:ascii="Tahoma" w:eastAsiaTheme="minorHAnsi" w:hAnsi="Tahoma" w:cs="Tahoma"/>
          <w:sz w:val="22"/>
          <w:szCs w:val="22"/>
          <w:lang w:eastAsia="en-US"/>
        </w:rPr>
        <w:t xml:space="preserve"> (Acuerdo Único de la Función Archivística), </w:t>
      </w:r>
      <w:r w:rsidR="00EB52E2">
        <w:rPr>
          <w:rFonts w:ascii="Tahoma" w:eastAsiaTheme="minorHAnsi" w:hAnsi="Tahoma" w:cs="Tahoma"/>
          <w:sz w:val="22"/>
          <w:szCs w:val="22"/>
          <w:lang w:eastAsia="en-US"/>
        </w:rPr>
        <w:t xml:space="preserve">ya que no solamente dicta los lineamientos obligatorios para la Política y el Programa de Gestión Documental, si no que impulsa a abordarlos de una manera estratégica, </w:t>
      </w:r>
      <w:r w:rsidR="00EB52E2">
        <w:rPr>
          <w:rFonts w:ascii="Tahoma" w:eastAsiaTheme="minorHAnsi" w:hAnsi="Tahoma" w:cs="Tahoma"/>
          <w:sz w:val="22"/>
          <w:szCs w:val="22"/>
          <w:lang w:eastAsia="en-US"/>
        </w:rPr>
        <w:lastRenderedPageBreak/>
        <w:t>articulada con los planos institucionales y con un fuerte énfasis en la cultura documental y la gobernanza de la información. De esta manera, garantizamos una gestión documental moderna, legalmente sólida y lista para el entorno digital.</w:t>
      </w:r>
    </w:p>
    <w:p w14:paraId="196E9AB0" w14:textId="4DE64EE5" w:rsidR="00E90221" w:rsidRPr="001F3F8B" w:rsidRDefault="00E90221" w:rsidP="00E90221">
      <w:pPr>
        <w:pStyle w:val="NormalWeb"/>
        <w:spacing w:before="240" w:beforeAutospacing="0" w:after="240" w:afterAutospacing="0" w:line="360" w:lineRule="auto"/>
        <w:jc w:val="both"/>
        <w:rPr>
          <w:rFonts w:ascii="Tahoma" w:eastAsiaTheme="minorHAnsi" w:hAnsi="Tahoma" w:cs="Tahoma"/>
          <w:sz w:val="22"/>
          <w:szCs w:val="22"/>
          <w:lang w:eastAsia="en-US"/>
        </w:rPr>
      </w:pPr>
      <w:r w:rsidRPr="001F3F8B">
        <w:rPr>
          <w:rFonts w:ascii="Tahoma" w:eastAsiaTheme="minorHAnsi" w:hAnsi="Tahoma" w:cs="Tahoma"/>
          <w:sz w:val="22"/>
          <w:szCs w:val="22"/>
          <w:lang w:eastAsia="en-US"/>
        </w:rPr>
        <w:t>En conclusión, los documentos son esenciales para la rendición de cuentas y la transparencia en la administración pública. Proporcionan la evidencia verificable que funcionarios, auditores, ciudadanos y representantes electos necesitan para investigar y evaluar el desempeño de las</w:t>
      </w:r>
      <w:r w:rsidR="00EB52E2">
        <w:rPr>
          <w:rFonts w:ascii="Tahoma" w:eastAsiaTheme="minorHAnsi" w:hAnsi="Tahoma" w:cs="Tahoma"/>
          <w:sz w:val="22"/>
          <w:szCs w:val="22"/>
          <w:lang w:eastAsia="en-US"/>
        </w:rPr>
        <w:t xml:space="preserve"> organizaciones gubernamentales, que aseguren que nuestra gestión documental este a la altura de un gobierno digital, transparente y eficiente.</w:t>
      </w:r>
    </w:p>
    <w:p w14:paraId="4D52C687" w14:textId="77777777" w:rsidR="00E90221" w:rsidRPr="006302CC" w:rsidRDefault="00E90221" w:rsidP="00171912">
      <w:pPr>
        <w:pStyle w:val="Prrafodelista"/>
        <w:widowControl/>
        <w:numPr>
          <w:ilvl w:val="1"/>
          <w:numId w:val="38"/>
        </w:numPr>
        <w:spacing w:before="240" w:after="240" w:line="360" w:lineRule="auto"/>
        <w:jc w:val="both"/>
        <w:outlineLvl w:val="1"/>
        <w:rPr>
          <w:rFonts w:ascii="Tahoma" w:eastAsiaTheme="minorHAnsi" w:hAnsi="Tahoma" w:cs="Tahoma"/>
          <w:b/>
          <w:sz w:val="22"/>
          <w:szCs w:val="22"/>
          <w:lang w:eastAsia="en-US"/>
        </w:rPr>
      </w:pPr>
      <w:bookmarkStart w:id="28" w:name="_Toc212449857"/>
      <w:r w:rsidRPr="006302CC">
        <w:rPr>
          <w:rFonts w:ascii="Tahoma" w:eastAsiaTheme="minorHAnsi" w:hAnsi="Tahoma" w:cs="Tahoma"/>
          <w:b/>
          <w:sz w:val="22"/>
          <w:szCs w:val="22"/>
          <w:lang w:eastAsia="en-US"/>
        </w:rPr>
        <w:t>Instrumentos archivísticos</w:t>
      </w:r>
      <w:bookmarkEnd w:id="28"/>
    </w:p>
    <w:p w14:paraId="7B97172F" w14:textId="77777777" w:rsidR="00E90221" w:rsidRPr="006302CC" w:rsidRDefault="00E90221" w:rsidP="00171912">
      <w:pPr>
        <w:pStyle w:val="Prrafodelista"/>
        <w:widowControl/>
        <w:numPr>
          <w:ilvl w:val="2"/>
          <w:numId w:val="38"/>
        </w:numPr>
        <w:spacing w:before="240" w:after="240" w:line="360" w:lineRule="auto"/>
        <w:jc w:val="both"/>
        <w:outlineLvl w:val="2"/>
        <w:rPr>
          <w:rFonts w:ascii="Tahoma" w:eastAsiaTheme="minorHAnsi" w:hAnsi="Tahoma" w:cs="Tahoma"/>
          <w:b/>
          <w:sz w:val="22"/>
          <w:szCs w:val="22"/>
          <w:lang w:eastAsia="en-US"/>
        </w:rPr>
      </w:pPr>
      <w:r w:rsidRPr="006302CC">
        <w:rPr>
          <w:rFonts w:ascii="Tahoma" w:eastAsiaTheme="minorHAnsi" w:hAnsi="Tahoma" w:cs="Tahoma"/>
          <w:b/>
          <w:sz w:val="22"/>
          <w:szCs w:val="22"/>
          <w:lang w:eastAsia="en-US"/>
        </w:rPr>
        <w:t xml:space="preserve"> </w:t>
      </w:r>
      <w:bookmarkStart w:id="29" w:name="_Toc212449858"/>
      <w:r w:rsidRPr="006302CC">
        <w:rPr>
          <w:rFonts w:ascii="Tahoma" w:eastAsiaTheme="minorHAnsi" w:hAnsi="Tahoma" w:cs="Tahoma"/>
          <w:b/>
          <w:sz w:val="22"/>
          <w:szCs w:val="22"/>
          <w:lang w:eastAsia="en-US"/>
        </w:rPr>
        <w:t>Cuadro de clasificación documental – CCD</w:t>
      </w:r>
      <w:bookmarkEnd w:id="29"/>
    </w:p>
    <w:p w14:paraId="6E6166B9" w14:textId="77777777" w:rsidR="00E90221" w:rsidRPr="006302CC" w:rsidRDefault="00E90221" w:rsidP="00E90221">
      <w:pPr>
        <w:spacing w:before="240" w:after="240" w:line="360" w:lineRule="auto"/>
        <w:jc w:val="both"/>
        <w:rPr>
          <w:rFonts w:ascii="Tahoma" w:eastAsiaTheme="minorHAnsi" w:hAnsi="Tahoma" w:cs="Tahoma"/>
          <w:sz w:val="22"/>
          <w:szCs w:val="22"/>
          <w:lang w:eastAsia="en-US"/>
        </w:rPr>
      </w:pPr>
      <w:r w:rsidRPr="006302CC">
        <w:rPr>
          <w:rFonts w:ascii="Tahoma" w:eastAsiaTheme="minorHAnsi" w:hAnsi="Tahoma" w:cs="Tahoma"/>
          <w:sz w:val="22"/>
          <w:szCs w:val="22"/>
          <w:lang w:eastAsia="en-US"/>
        </w:rPr>
        <w:t>Es un instrumento archivístico que se expresa en el listado de todas las series y subseries documentales con su correspondiente codificación, conformado a lo largo de historia institucional del Archivo General de la Nación. Este instrumento permite la clasificación y descripción archivística en la conformación de las agrupaciones documentales.</w:t>
      </w:r>
    </w:p>
    <w:p w14:paraId="29AEC2C4" w14:textId="2AEEDAAE" w:rsidR="00E90221" w:rsidRDefault="00E90221" w:rsidP="00E90221">
      <w:pPr>
        <w:spacing w:before="240" w:after="240" w:line="360" w:lineRule="auto"/>
        <w:jc w:val="both"/>
        <w:rPr>
          <w:rFonts w:ascii="Tahoma" w:eastAsiaTheme="minorHAnsi" w:hAnsi="Tahoma" w:cs="Tahoma"/>
          <w:sz w:val="22"/>
          <w:szCs w:val="22"/>
          <w:lang w:eastAsia="en-US"/>
        </w:rPr>
      </w:pPr>
      <w:r w:rsidRPr="006302CC">
        <w:rPr>
          <w:rFonts w:ascii="Tahoma" w:eastAsiaTheme="minorHAnsi" w:hAnsi="Tahoma" w:cs="Tahoma"/>
          <w:sz w:val="22"/>
          <w:szCs w:val="22"/>
          <w:lang w:eastAsia="en-US"/>
        </w:rPr>
        <w:t xml:space="preserve">El cuadro de clasificación documental se diligencia por cada oficina productora y debe relacionar </w:t>
      </w:r>
      <w:r w:rsidR="00704F6D">
        <w:rPr>
          <w:rFonts w:ascii="Tahoma" w:eastAsiaTheme="minorHAnsi" w:hAnsi="Tahoma" w:cs="Tahoma"/>
          <w:sz w:val="22"/>
          <w:szCs w:val="22"/>
          <w:lang w:eastAsia="en-US"/>
        </w:rPr>
        <w:t xml:space="preserve">la siguiente información: </w:t>
      </w:r>
    </w:p>
    <w:p w14:paraId="28481EAD" w14:textId="26B88085" w:rsidR="00704F6D" w:rsidRPr="00704F6D" w:rsidRDefault="00704F6D" w:rsidP="00E90221">
      <w:pPr>
        <w:spacing w:before="240" w:after="240" w:line="360" w:lineRule="auto"/>
        <w:jc w:val="both"/>
        <w:rPr>
          <w:rFonts w:ascii="Tahoma" w:eastAsiaTheme="minorHAnsi" w:hAnsi="Tahoma" w:cs="Tahoma"/>
          <w:b/>
          <w:sz w:val="22"/>
          <w:szCs w:val="22"/>
          <w:lang w:eastAsia="en-US"/>
        </w:rPr>
      </w:pPr>
      <w:r w:rsidRPr="00704F6D">
        <w:rPr>
          <w:rFonts w:ascii="Tahoma" w:eastAsiaTheme="minorHAnsi" w:hAnsi="Tahoma" w:cs="Tahoma"/>
          <w:b/>
          <w:sz w:val="22"/>
          <w:szCs w:val="22"/>
          <w:lang w:eastAsia="en-US"/>
        </w:rPr>
        <w:t>IDENTIFICACION</w:t>
      </w:r>
    </w:p>
    <w:p w14:paraId="71CDA80A" w14:textId="266E1788" w:rsidR="00704F6D" w:rsidRDefault="00704F6D" w:rsidP="00171912">
      <w:pPr>
        <w:pStyle w:val="Prrafodelista"/>
        <w:numPr>
          <w:ilvl w:val="0"/>
          <w:numId w:val="41"/>
        </w:numPr>
        <w:spacing w:before="240" w:after="240" w:line="360" w:lineRule="auto"/>
        <w:ind w:left="357" w:hanging="357"/>
        <w:jc w:val="both"/>
        <w:rPr>
          <w:rFonts w:ascii="Tahoma" w:eastAsiaTheme="minorHAnsi" w:hAnsi="Tahoma" w:cs="Tahoma"/>
          <w:sz w:val="22"/>
          <w:szCs w:val="22"/>
          <w:lang w:eastAsia="en-US"/>
        </w:rPr>
      </w:pPr>
      <w:r w:rsidRPr="00704F6D">
        <w:rPr>
          <w:rFonts w:ascii="Tahoma" w:eastAsiaTheme="minorHAnsi" w:hAnsi="Tahoma" w:cs="Tahoma"/>
          <w:b/>
          <w:sz w:val="22"/>
          <w:szCs w:val="22"/>
          <w:lang w:eastAsia="en-US"/>
        </w:rPr>
        <w:t>Entidad Productora</w:t>
      </w:r>
      <w:r>
        <w:rPr>
          <w:rFonts w:ascii="Tahoma" w:eastAsiaTheme="minorHAnsi" w:hAnsi="Tahoma" w:cs="Tahoma"/>
          <w:sz w:val="22"/>
          <w:szCs w:val="22"/>
          <w:lang w:eastAsia="en-US"/>
        </w:rPr>
        <w:t>: Se debe escribir el nombre completo de la entidad o razón social de la entidad productora de la documentación a registrar en el CCD.</w:t>
      </w:r>
    </w:p>
    <w:p w14:paraId="76489D35" w14:textId="71DB503E" w:rsidR="00D134A9" w:rsidRPr="00D134A9" w:rsidRDefault="00D134A9" w:rsidP="00D134A9">
      <w:pPr>
        <w:spacing w:before="240" w:after="240" w:line="360" w:lineRule="auto"/>
        <w:jc w:val="both"/>
        <w:rPr>
          <w:rFonts w:ascii="Tahoma" w:eastAsiaTheme="minorHAnsi" w:hAnsi="Tahoma" w:cs="Tahoma"/>
          <w:b/>
          <w:sz w:val="22"/>
          <w:szCs w:val="22"/>
          <w:lang w:eastAsia="en-US"/>
        </w:rPr>
      </w:pPr>
      <w:r>
        <w:rPr>
          <w:rFonts w:ascii="Tahoma" w:eastAsiaTheme="minorHAnsi" w:hAnsi="Tahoma" w:cs="Tahoma"/>
          <w:b/>
          <w:sz w:val="22"/>
          <w:szCs w:val="22"/>
          <w:lang w:eastAsia="en-US"/>
        </w:rPr>
        <w:t>FORMATO</w:t>
      </w:r>
    </w:p>
    <w:p w14:paraId="3F4B99CF" w14:textId="217CE85F" w:rsidR="00704F6D" w:rsidRPr="00D134A9" w:rsidRDefault="00704F6D" w:rsidP="00171912">
      <w:pPr>
        <w:pStyle w:val="Prrafodelista"/>
        <w:numPr>
          <w:ilvl w:val="0"/>
          <w:numId w:val="44"/>
        </w:numPr>
        <w:spacing w:before="240" w:after="240" w:line="360" w:lineRule="auto"/>
        <w:jc w:val="both"/>
        <w:rPr>
          <w:rFonts w:ascii="Tahoma" w:eastAsiaTheme="minorHAnsi" w:hAnsi="Tahoma" w:cs="Tahoma"/>
          <w:sz w:val="22"/>
          <w:szCs w:val="22"/>
          <w:lang w:eastAsia="en-US"/>
        </w:rPr>
      </w:pPr>
      <w:r w:rsidRPr="00D134A9">
        <w:rPr>
          <w:rFonts w:ascii="Tahoma" w:eastAsiaTheme="minorHAnsi" w:hAnsi="Tahoma" w:cs="Tahoma"/>
          <w:b/>
          <w:sz w:val="22"/>
          <w:szCs w:val="22"/>
          <w:lang w:eastAsia="en-US"/>
        </w:rPr>
        <w:t>Acto Administrativo</w:t>
      </w:r>
      <w:r w:rsidRPr="00D134A9">
        <w:rPr>
          <w:rFonts w:ascii="Tahoma" w:eastAsiaTheme="minorHAnsi" w:hAnsi="Tahoma" w:cs="Tahoma"/>
          <w:sz w:val="22"/>
          <w:szCs w:val="22"/>
          <w:lang w:eastAsia="en-US"/>
        </w:rPr>
        <w:t>: Relacionar el acto administrativo o documento equivalente, con artículo y numeral que determina la función.</w:t>
      </w:r>
    </w:p>
    <w:p w14:paraId="14382F61" w14:textId="77777777" w:rsidR="00704F6D" w:rsidRPr="00D134A9" w:rsidRDefault="00704F6D" w:rsidP="00171912">
      <w:pPr>
        <w:pStyle w:val="Prrafodelista"/>
        <w:widowControl/>
        <w:numPr>
          <w:ilvl w:val="0"/>
          <w:numId w:val="44"/>
        </w:numPr>
        <w:autoSpaceDE w:val="0"/>
        <w:autoSpaceDN w:val="0"/>
        <w:adjustRightInd w:val="0"/>
        <w:spacing w:before="240" w:after="240" w:line="360" w:lineRule="auto"/>
        <w:jc w:val="both"/>
        <w:rPr>
          <w:rFonts w:ascii="Verdana" w:hAnsi="Verdana" w:cs="Verdana"/>
          <w:color w:val="000000"/>
          <w:sz w:val="22"/>
          <w:szCs w:val="22"/>
        </w:rPr>
      </w:pPr>
      <w:r w:rsidRPr="00D134A9">
        <w:rPr>
          <w:rFonts w:ascii="Tahoma" w:eastAsiaTheme="minorHAnsi" w:hAnsi="Tahoma" w:cs="Tahoma"/>
          <w:b/>
          <w:sz w:val="22"/>
          <w:szCs w:val="22"/>
          <w:lang w:eastAsia="en-US"/>
        </w:rPr>
        <w:t>Código sección</w:t>
      </w:r>
      <w:r w:rsidRPr="00D134A9">
        <w:rPr>
          <w:rFonts w:ascii="Tahoma" w:eastAsiaTheme="minorHAnsi" w:hAnsi="Tahoma" w:cs="Tahoma"/>
          <w:sz w:val="22"/>
          <w:szCs w:val="22"/>
          <w:lang w:eastAsia="en-US"/>
        </w:rPr>
        <w:t>: Registrar los dígitos que representen de manera jerarquizada las unidades administrativas de mayor jerarquía. Este debe corresponder con lo descrito en la memoria descriptiva</w:t>
      </w:r>
      <w:r w:rsidRPr="00D134A9">
        <w:rPr>
          <w:rFonts w:ascii="Verdana" w:hAnsi="Verdana" w:cs="Verdana"/>
          <w:color w:val="000000"/>
          <w:sz w:val="22"/>
          <w:szCs w:val="22"/>
        </w:rPr>
        <w:t xml:space="preserve"> </w:t>
      </w:r>
    </w:p>
    <w:p w14:paraId="065C6F19" w14:textId="77777777" w:rsidR="00704F6D" w:rsidRPr="00D134A9" w:rsidRDefault="00704F6D" w:rsidP="00171912">
      <w:pPr>
        <w:pStyle w:val="Prrafodelista"/>
        <w:widowControl/>
        <w:numPr>
          <w:ilvl w:val="0"/>
          <w:numId w:val="44"/>
        </w:numPr>
        <w:autoSpaceDE w:val="0"/>
        <w:autoSpaceDN w:val="0"/>
        <w:adjustRightInd w:val="0"/>
        <w:spacing w:before="240" w:after="240" w:line="360" w:lineRule="auto"/>
        <w:jc w:val="both"/>
        <w:rPr>
          <w:rFonts w:ascii="Tahoma" w:hAnsi="Tahoma" w:cs="Tahoma"/>
          <w:color w:val="000000"/>
          <w:sz w:val="22"/>
          <w:szCs w:val="22"/>
        </w:rPr>
      </w:pPr>
      <w:r w:rsidRPr="00D134A9">
        <w:rPr>
          <w:rFonts w:ascii="Tahoma" w:hAnsi="Tahoma" w:cs="Tahoma"/>
          <w:b/>
          <w:bCs/>
          <w:color w:val="000000"/>
          <w:sz w:val="22"/>
          <w:szCs w:val="22"/>
        </w:rPr>
        <w:t>Nombre de la Sección</w:t>
      </w:r>
      <w:r w:rsidRPr="00D134A9">
        <w:rPr>
          <w:rFonts w:ascii="Tahoma" w:hAnsi="Tahoma" w:cs="Tahoma"/>
          <w:color w:val="000000"/>
          <w:sz w:val="22"/>
          <w:szCs w:val="22"/>
        </w:rPr>
        <w:t>: Consignar el nombre de la unidad administrativa de mayor jerarquía que produce o produjo la serie, subserie o asunto documental como resultado del ejercicio de sus funciones.</w:t>
      </w:r>
    </w:p>
    <w:p w14:paraId="697DA2F2" w14:textId="77777777" w:rsidR="00704F6D" w:rsidRPr="00D134A9" w:rsidRDefault="00704F6D" w:rsidP="00171912">
      <w:pPr>
        <w:pStyle w:val="Prrafodelista"/>
        <w:widowControl/>
        <w:numPr>
          <w:ilvl w:val="0"/>
          <w:numId w:val="44"/>
        </w:numPr>
        <w:autoSpaceDE w:val="0"/>
        <w:autoSpaceDN w:val="0"/>
        <w:adjustRightInd w:val="0"/>
        <w:spacing w:before="240" w:after="240" w:line="360" w:lineRule="auto"/>
        <w:jc w:val="both"/>
        <w:rPr>
          <w:rFonts w:ascii="Tahoma" w:hAnsi="Tahoma" w:cs="Tahoma"/>
          <w:color w:val="000000"/>
          <w:sz w:val="22"/>
          <w:szCs w:val="22"/>
        </w:rPr>
      </w:pPr>
      <w:r w:rsidRPr="00D134A9">
        <w:rPr>
          <w:rFonts w:ascii="Tahoma" w:hAnsi="Tahoma" w:cs="Tahoma"/>
          <w:b/>
          <w:bCs/>
          <w:color w:val="000000"/>
          <w:sz w:val="22"/>
          <w:szCs w:val="22"/>
        </w:rPr>
        <w:t>Código subsección</w:t>
      </w:r>
      <w:r w:rsidRPr="00D134A9">
        <w:rPr>
          <w:rFonts w:ascii="Tahoma" w:hAnsi="Tahoma" w:cs="Tahoma"/>
          <w:color w:val="000000"/>
          <w:sz w:val="22"/>
          <w:szCs w:val="22"/>
        </w:rPr>
        <w:t>: Registrar los dígitos que representen de manera jerarquizada las oficinas productoras de los documentos. Este debe corresponder con lo descrito en la memoria descriptiva.</w:t>
      </w:r>
    </w:p>
    <w:p w14:paraId="00FBB254" w14:textId="77777777" w:rsidR="00704F6D" w:rsidRPr="00D134A9" w:rsidRDefault="00704F6D" w:rsidP="00171912">
      <w:pPr>
        <w:pStyle w:val="Prrafodelista"/>
        <w:widowControl/>
        <w:numPr>
          <w:ilvl w:val="0"/>
          <w:numId w:val="44"/>
        </w:numPr>
        <w:autoSpaceDE w:val="0"/>
        <w:autoSpaceDN w:val="0"/>
        <w:adjustRightInd w:val="0"/>
        <w:spacing w:before="240" w:after="240" w:line="360" w:lineRule="auto"/>
        <w:jc w:val="both"/>
        <w:rPr>
          <w:rFonts w:ascii="Tahoma" w:hAnsi="Tahoma" w:cs="Tahoma"/>
          <w:color w:val="000000"/>
          <w:sz w:val="22"/>
          <w:szCs w:val="22"/>
        </w:rPr>
      </w:pPr>
      <w:r w:rsidRPr="00D134A9">
        <w:rPr>
          <w:rFonts w:ascii="Tahoma" w:hAnsi="Tahoma" w:cs="Tahoma"/>
          <w:b/>
          <w:bCs/>
          <w:color w:val="000000"/>
          <w:sz w:val="22"/>
          <w:szCs w:val="22"/>
        </w:rPr>
        <w:lastRenderedPageBreak/>
        <w:t>Nombre de la Subsección</w:t>
      </w:r>
      <w:r w:rsidRPr="00D134A9">
        <w:rPr>
          <w:rFonts w:ascii="Tahoma" w:hAnsi="Tahoma" w:cs="Tahoma"/>
          <w:color w:val="000000"/>
          <w:sz w:val="22"/>
          <w:szCs w:val="22"/>
        </w:rPr>
        <w:t xml:space="preserve">: Consignar el nombre de la oficina productora de la serie, subserie o asunto documental como resultado del ejercicio de sus funciones. </w:t>
      </w:r>
    </w:p>
    <w:p w14:paraId="06F1B7CF" w14:textId="77777777" w:rsidR="00704F6D" w:rsidRPr="00D134A9" w:rsidRDefault="00704F6D" w:rsidP="00171912">
      <w:pPr>
        <w:pStyle w:val="Prrafodelista"/>
        <w:widowControl/>
        <w:numPr>
          <w:ilvl w:val="0"/>
          <w:numId w:val="44"/>
        </w:numPr>
        <w:autoSpaceDE w:val="0"/>
        <w:autoSpaceDN w:val="0"/>
        <w:adjustRightInd w:val="0"/>
        <w:spacing w:before="240" w:after="240" w:line="360" w:lineRule="auto"/>
        <w:jc w:val="both"/>
        <w:rPr>
          <w:rFonts w:ascii="Tahoma" w:hAnsi="Tahoma" w:cs="Tahoma"/>
          <w:color w:val="000000"/>
          <w:sz w:val="22"/>
          <w:szCs w:val="22"/>
        </w:rPr>
      </w:pPr>
      <w:r w:rsidRPr="00D134A9">
        <w:rPr>
          <w:rFonts w:ascii="Tahoma" w:hAnsi="Tahoma" w:cs="Tahoma"/>
          <w:b/>
          <w:bCs/>
          <w:color w:val="000000"/>
          <w:sz w:val="22"/>
          <w:szCs w:val="22"/>
        </w:rPr>
        <w:t xml:space="preserve">Código serie o asunto: </w:t>
      </w:r>
      <w:r w:rsidRPr="00D134A9">
        <w:rPr>
          <w:rFonts w:ascii="Tahoma" w:hAnsi="Tahoma" w:cs="Tahoma"/>
          <w:color w:val="000000"/>
          <w:sz w:val="22"/>
          <w:szCs w:val="22"/>
        </w:rPr>
        <w:t xml:space="preserve">Registrar los dígitos con los cuales se identifica la serie o asunto documental. Este debe corresponder con lo descrito en la memoria descriptiva. </w:t>
      </w:r>
    </w:p>
    <w:p w14:paraId="52354D13" w14:textId="77777777" w:rsidR="00704F6D" w:rsidRPr="00D134A9" w:rsidRDefault="00704F6D" w:rsidP="00171912">
      <w:pPr>
        <w:pStyle w:val="Prrafodelista"/>
        <w:widowControl/>
        <w:numPr>
          <w:ilvl w:val="0"/>
          <w:numId w:val="44"/>
        </w:numPr>
        <w:autoSpaceDE w:val="0"/>
        <w:autoSpaceDN w:val="0"/>
        <w:adjustRightInd w:val="0"/>
        <w:spacing w:before="240" w:after="240" w:line="360" w:lineRule="auto"/>
        <w:jc w:val="both"/>
        <w:rPr>
          <w:rFonts w:ascii="Tahoma" w:hAnsi="Tahoma" w:cs="Tahoma"/>
          <w:color w:val="000000"/>
          <w:sz w:val="22"/>
          <w:szCs w:val="22"/>
        </w:rPr>
      </w:pPr>
      <w:r w:rsidRPr="00D134A9">
        <w:rPr>
          <w:rFonts w:ascii="Tahoma" w:hAnsi="Tahoma" w:cs="Tahoma"/>
          <w:b/>
          <w:bCs/>
          <w:color w:val="000000"/>
          <w:sz w:val="22"/>
          <w:szCs w:val="22"/>
        </w:rPr>
        <w:t>Serie o asunto</w:t>
      </w:r>
      <w:r w:rsidRPr="00D134A9">
        <w:rPr>
          <w:rFonts w:ascii="Tahoma" w:hAnsi="Tahoma" w:cs="Tahoma"/>
          <w:color w:val="000000"/>
          <w:sz w:val="22"/>
          <w:szCs w:val="22"/>
        </w:rPr>
        <w:t xml:space="preserve">: consignar el nombre asignado al conjunto de unidades documentales, resultantes de un mismo órgano o sujeto productor como consecuencia de sus funciones. </w:t>
      </w:r>
    </w:p>
    <w:p w14:paraId="64700B65" w14:textId="77777777" w:rsidR="00704F6D" w:rsidRPr="00D134A9" w:rsidRDefault="00704F6D" w:rsidP="00171912">
      <w:pPr>
        <w:pStyle w:val="Prrafodelista"/>
        <w:widowControl/>
        <w:numPr>
          <w:ilvl w:val="0"/>
          <w:numId w:val="44"/>
        </w:numPr>
        <w:autoSpaceDE w:val="0"/>
        <w:autoSpaceDN w:val="0"/>
        <w:adjustRightInd w:val="0"/>
        <w:spacing w:before="240" w:after="240" w:line="360" w:lineRule="auto"/>
        <w:jc w:val="both"/>
        <w:rPr>
          <w:rFonts w:ascii="Verdana" w:hAnsi="Verdana" w:cs="Verdana"/>
          <w:color w:val="000000"/>
          <w:sz w:val="22"/>
          <w:szCs w:val="22"/>
        </w:rPr>
      </w:pPr>
      <w:r w:rsidRPr="00D134A9">
        <w:rPr>
          <w:rFonts w:ascii="Tahoma" w:hAnsi="Tahoma" w:cs="Tahoma"/>
          <w:b/>
          <w:bCs/>
          <w:color w:val="000000"/>
          <w:sz w:val="22"/>
          <w:szCs w:val="22"/>
        </w:rPr>
        <w:t>Código subserie</w:t>
      </w:r>
      <w:r w:rsidRPr="00D134A9">
        <w:rPr>
          <w:rFonts w:ascii="Tahoma" w:hAnsi="Tahoma" w:cs="Tahoma"/>
          <w:color w:val="000000"/>
          <w:sz w:val="22"/>
          <w:szCs w:val="22"/>
        </w:rPr>
        <w:t xml:space="preserve">: registrar los dígitos con los cuales se identifica la subserie documental. Este debe corresponder con lo descrito en la memoria descriptiva. </w:t>
      </w:r>
    </w:p>
    <w:p w14:paraId="6466D629" w14:textId="0B1D1131" w:rsidR="00704F6D" w:rsidRPr="00D134A9" w:rsidRDefault="00704F6D" w:rsidP="00171912">
      <w:pPr>
        <w:pStyle w:val="Prrafodelista"/>
        <w:widowControl/>
        <w:numPr>
          <w:ilvl w:val="0"/>
          <w:numId w:val="44"/>
        </w:numPr>
        <w:autoSpaceDE w:val="0"/>
        <w:autoSpaceDN w:val="0"/>
        <w:adjustRightInd w:val="0"/>
        <w:spacing w:before="240" w:after="240" w:line="360" w:lineRule="auto"/>
        <w:jc w:val="both"/>
        <w:rPr>
          <w:rFonts w:ascii="Verdana" w:hAnsi="Verdana" w:cs="Verdana"/>
          <w:color w:val="000000"/>
          <w:sz w:val="22"/>
          <w:szCs w:val="22"/>
        </w:rPr>
      </w:pPr>
      <w:r w:rsidRPr="00D134A9">
        <w:rPr>
          <w:rFonts w:ascii="Tahoma" w:hAnsi="Tahoma" w:cs="Tahoma"/>
          <w:b/>
          <w:bCs/>
          <w:color w:val="000000"/>
          <w:sz w:val="22"/>
          <w:szCs w:val="22"/>
        </w:rPr>
        <w:t>Subserie</w:t>
      </w:r>
      <w:r w:rsidRPr="00D134A9">
        <w:rPr>
          <w:rFonts w:ascii="Tahoma" w:hAnsi="Tahoma" w:cs="Tahoma"/>
          <w:color w:val="000000"/>
          <w:sz w:val="22"/>
          <w:szCs w:val="22"/>
        </w:rPr>
        <w:t>: Consignar el nombre asignado a las unidades documentales que forman parte de una serie y que se identifican de forma separada debido a que los tipos documentales varían de acuerdo con el trámite de cada asunto</w:t>
      </w:r>
      <w:r w:rsidRPr="00D134A9">
        <w:rPr>
          <w:rFonts w:ascii="Verdana" w:hAnsi="Verdana" w:cs="Verdana"/>
          <w:color w:val="000000"/>
          <w:sz w:val="22"/>
          <w:szCs w:val="22"/>
        </w:rPr>
        <w:t xml:space="preserve">. </w:t>
      </w:r>
    </w:p>
    <w:p w14:paraId="75A40B68" w14:textId="77777777" w:rsidR="00704F6D" w:rsidRPr="00704F6D" w:rsidRDefault="00704F6D" w:rsidP="00704F6D">
      <w:pPr>
        <w:widowControl/>
        <w:autoSpaceDE w:val="0"/>
        <w:autoSpaceDN w:val="0"/>
        <w:adjustRightInd w:val="0"/>
        <w:spacing w:before="240" w:after="240" w:line="360" w:lineRule="auto"/>
        <w:rPr>
          <w:rFonts w:ascii="Tahoma" w:hAnsi="Tahoma" w:cs="Tahoma"/>
          <w:color w:val="000000"/>
          <w:sz w:val="22"/>
          <w:szCs w:val="22"/>
        </w:rPr>
      </w:pPr>
      <w:r w:rsidRPr="00704F6D">
        <w:rPr>
          <w:rFonts w:ascii="Tahoma" w:hAnsi="Tahoma" w:cs="Tahoma"/>
          <w:b/>
          <w:bCs/>
          <w:color w:val="000000"/>
          <w:sz w:val="22"/>
          <w:szCs w:val="22"/>
        </w:rPr>
        <w:t xml:space="preserve">RESPONSABLES: </w:t>
      </w:r>
    </w:p>
    <w:p w14:paraId="3F9DCBBC" w14:textId="77777777" w:rsidR="00704F6D" w:rsidRPr="00704F6D" w:rsidRDefault="00704F6D" w:rsidP="00171912">
      <w:pPr>
        <w:pStyle w:val="Prrafodelista"/>
        <w:widowControl/>
        <w:numPr>
          <w:ilvl w:val="0"/>
          <w:numId w:val="42"/>
        </w:numPr>
        <w:autoSpaceDE w:val="0"/>
        <w:autoSpaceDN w:val="0"/>
        <w:adjustRightInd w:val="0"/>
        <w:spacing w:before="240" w:after="240" w:line="360" w:lineRule="auto"/>
        <w:jc w:val="both"/>
        <w:rPr>
          <w:rFonts w:ascii="Tahoma" w:hAnsi="Tahoma" w:cs="Tahoma"/>
          <w:color w:val="000000"/>
          <w:sz w:val="22"/>
          <w:szCs w:val="22"/>
        </w:rPr>
      </w:pPr>
      <w:r w:rsidRPr="00704F6D">
        <w:rPr>
          <w:rFonts w:ascii="Tahoma" w:hAnsi="Tahoma" w:cs="Tahoma"/>
          <w:b/>
          <w:bCs/>
          <w:color w:val="000000"/>
          <w:sz w:val="22"/>
          <w:szCs w:val="22"/>
        </w:rPr>
        <w:t>Responsable del área gestión documental de la entidad</w:t>
      </w:r>
      <w:r w:rsidRPr="00704F6D">
        <w:rPr>
          <w:rFonts w:ascii="Tahoma" w:hAnsi="Tahoma" w:cs="Tahoma"/>
          <w:color w:val="000000"/>
          <w:sz w:val="22"/>
          <w:szCs w:val="22"/>
        </w:rPr>
        <w:t xml:space="preserve">: Se escribirán los nombres y apellidos, cargo, firma del responsable del área gestión documental de la entidad. </w:t>
      </w:r>
    </w:p>
    <w:p w14:paraId="623F520D" w14:textId="239DB40E" w:rsidR="00704F6D" w:rsidRDefault="00704F6D" w:rsidP="00171912">
      <w:pPr>
        <w:pStyle w:val="Prrafodelista"/>
        <w:widowControl/>
        <w:numPr>
          <w:ilvl w:val="0"/>
          <w:numId w:val="42"/>
        </w:numPr>
        <w:autoSpaceDE w:val="0"/>
        <w:autoSpaceDN w:val="0"/>
        <w:adjustRightInd w:val="0"/>
        <w:spacing w:before="240" w:after="240" w:line="360" w:lineRule="auto"/>
        <w:jc w:val="both"/>
        <w:rPr>
          <w:rFonts w:ascii="Tahoma" w:hAnsi="Tahoma" w:cs="Tahoma"/>
          <w:color w:val="000000"/>
          <w:sz w:val="22"/>
          <w:szCs w:val="22"/>
        </w:rPr>
      </w:pPr>
      <w:r w:rsidRPr="00704F6D">
        <w:rPr>
          <w:rFonts w:ascii="Tahoma" w:hAnsi="Tahoma" w:cs="Tahoma"/>
          <w:b/>
          <w:bCs/>
          <w:color w:val="000000"/>
          <w:sz w:val="22"/>
          <w:szCs w:val="22"/>
        </w:rPr>
        <w:t>Secretario General o funcionario administrativo de igual o superior jerarquía</w:t>
      </w:r>
      <w:r w:rsidRPr="00704F6D">
        <w:rPr>
          <w:rFonts w:ascii="Tahoma" w:hAnsi="Tahoma" w:cs="Tahoma"/>
          <w:color w:val="000000"/>
          <w:sz w:val="22"/>
          <w:szCs w:val="22"/>
        </w:rPr>
        <w:t xml:space="preserve">: Se escribirán los nombres y apellidos, cargo, firma de secretario(a) general o funcionario(a) administrativo de igual o superior jerarquía. </w:t>
      </w:r>
    </w:p>
    <w:p w14:paraId="6CA09A85" w14:textId="77777777" w:rsidR="00704F6D" w:rsidRPr="00704F6D" w:rsidRDefault="00704F6D" w:rsidP="00704F6D">
      <w:pPr>
        <w:widowControl/>
        <w:autoSpaceDE w:val="0"/>
        <w:autoSpaceDN w:val="0"/>
        <w:adjustRightInd w:val="0"/>
        <w:spacing w:before="240" w:after="240" w:line="360" w:lineRule="auto"/>
        <w:rPr>
          <w:rFonts w:ascii="Tahoma" w:hAnsi="Tahoma" w:cs="Tahoma"/>
          <w:color w:val="000000"/>
          <w:sz w:val="22"/>
          <w:szCs w:val="22"/>
        </w:rPr>
      </w:pPr>
      <w:r w:rsidRPr="00704F6D">
        <w:rPr>
          <w:rFonts w:ascii="Tahoma" w:hAnsi="Tahoma" w:cs="Tahoma"/>
          <w:b/>
          <w:bCs/>
          <w:color w:val="000000"/>
          <w:sz w:val="22"/>
          <w:szCs w:val="22"/>
        </w:rPr>
        <w:t xml:space="preserve">FECHA </w:t>
      </w:r>
    </w:p>
    <w:p w14:paraId="75391F8F" w14:textId="6776F2C5" w:rsidR="00704F6D" w:rsidRPr="00704F6D" w:rsidRDefault="00704F6D" w:rsidP="00171912">
      <w:pPr>
        <w:pStyle w:val="Prrafodelista"/>
        <w:widowControl/>
        <w:numPr>
          <w:ilvl w:val="0"/>
          <w:numId w:val="43"/>
        </w:numPr>
        <w:autoSpaceDE w:val="0"/>
        <w:autoSpaceDN w:val="0"/>
        <w:adjustRightInd w:val="0"/>
        <w:spacing w:before="240" w:after="240" w:line="360" w:lineRule="auto"/>
        <w:jc w:val="both"/>
        <w:rPr>
          <w:rFonts w:ascii="Tahoma" w:hAnsi="Tahoma" w:cs="Tahoma"/>
          <w:color w:val="000000"/>
          <w:sz w:val="22"/>
          <w:szCs w:val="22"/>
        </w:rPr>
      </w:pPr>
      <w:r w:rsidRPr="00704F6D">
        <w:rPr>
          <w:rFonts w:ascii="Tahoma" w:hAnsi="Tahoma" w:cs="Tahoma"/>
          <w:b/>
          <w:bCs/>
          <w:color w:val="000000"/>
          <w:sz w:val="22"/>
          <w:szCs w:val="22"/>
        </w:rPr>
        <w:t xml:space="preserve">Fecha de elaboración: </w:t>
      </w:r>
      <w:r w:rsidRPr="00704F6D">
        <w:rPr>
          <w:rFonts w:ascii="Tahoma" w:hAnsi="Tahoma" w:cs="Tahoma"/>
          <w:color w:val="000000"/>
          <w:sz w:val="22"/>
          <w:szCs w:val="22"/>
        </w:rPr>
        <w:t>Consignar la fecha de elaboración del Cuadro de Clasificación Documental – CCD</w:t>
      </w:r>
    </w:p>
    <w:p w14:paraId="3072A0E9" w14:textId="77777777" w:rsidR="00E90221" w:rsidRDefault="00E90221" w:rsidP="00E90221">
      <w:pPr>
        <w:spacing w:before="240" w:after="240" w:line="360" w:lineRule="auto"/>
        <w:jc w:val="both"/>
        <w:rPr>
          <w:rFonts w:ascii="Tahoma" w:eastAsiaTheme="minorHAnsi" w:hAnsi="Tahoma" w:cs="Tahoma"/>
          <w:sz w:val="22"/>
          <w:szCs w:val="22"/>
          <w:lang w:eastAsia="en-US"/>
        </w:rPr>
      </w:pPr>
    </w:p>
    <w:p w14:paraId="5B15FF89" w14:textId="0A70F8AB" w:rsidR="00D134A9" w:rsidRDefault="0081011E" w:rsidP="00E90221">
      <w:pPr>
        <w:spacing w:before="240" w:after="240" w:line="360" w:lineRule="auto"/>
        <w:jc w:val="both"/>
        <w:rPr>
          <w:rFonts w:ascii="Tahoma" w:eastAsiaTheme="minorHAnsi" w:hAnsi="Tahoma" w:cs="Tahoma"/>
          <w:sz w:val="22"/>
          <w:szCs w:val="22"/>
          <w:lang w:eastAsia="en-US"/>
        </w:rPr>
      </w:pPr>
      <w:r w:rsidRPr="0081011E">
        <w:rPr>
          <w:rFonts w:ascii="Tahoma" w:eastAsiaTheme="minorHAnsi" w:hAnsi="Tahoma" w:cs="Tahoma"/>
          <w:noProof/>
          <w:sz w:val="22"/>
          <w:szCs w:val="22"/>
        </w:rPr>
        <w:lastRenderedPageBreak/>
        <w:drawing>
          <wp:inline distT="0" distB="0" distL="0" distR="0" wp14:anchorId="47801D69" wp14:editId="67C85AED">
            <wp:extent cx="5924550" cy="3069590"/>
            <wp:effectExtent l="0" t="0" r="0" b="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924550" cy="3069590"/>
                    </a:xfrm>
                    <a:prstGeom prst="rect">
                      <a:avLst/>
                    </a:prstGeom>
                  </pic:spPr>
                </pic:pic>
              </a:graphicData>
            </a:graphic>
          </wp:inline>
        </w:drawing>
      </w:r>
    </w:p>
    <w:p w14:paraId="75F90641" w14:textId="77777777" w:rsidR="00D134A9" w:rsidRPr="006302CC" w:rsidRDefault="00D134A9" w:rsidP="00E90221">
      <w:pPr>
        <w:spacing w:before="240" w:after="240" w:line="360" w:lineRule="auto"/>
        <w:jc w:val="both"/>
        <w:rPr>
          <w:rFonts w:ascii="Tahoma" w:eastAsiaTheme="minorHAnsi" w:hAnsi="Tahoma" w:cs="Tahoma"/>
          <w:sz w:val="22"/>
          <w:szCs w:val="22"/>
          <w:lang w:eastAsia="en-US"/>
        </w:rPr>
      </w:pPr>
    </w:p>
    <w:p w14:paraId="3893DDF7" w14:textId="77777777" w:rsidR="00E90221" w:rsidRPr="006302CC" w:rsidRDefault="00E90221" w:rsidP="00171912">
      <w:pPr>
        <w:pStyle w:val="Prrafodelista"/>
        <w:widowControl/>
        <w:numPr>
          <w:ilvl w:val="2"/>
          <w:numId w:val="38"/>
        </w:numPr>
        <w:spacing w:before="240" w:after="240" w:line="360" w:lineRule="auto"/>
        <w:jc w:val="both"/>
        <w:outlineLvl w:val="2"/>
        <w:rPr>
          <w:rFonts w:ascii="Tahoma" w:eastAsiaTheme="minorHAnsi" w:hAnsi="Tahoma" w:cs="Tahoma"/>
          <w:b/>
          <w:sz w:val="22"/>
          <w:szCs w:val="22"/>
          <w:lang w:eastAsia="en-US"/>
        </w:rPr>
      </w:pPr>
      <w:r w:rsidRPr="006302CC">
        <w:rPr>
          <w:rFonts w:ascii="Tahoma" w:eastAsiaTheme="minorHAnsi" w:hAnsi="Tahoma" w:cs="Tahoma"/>
          <w:b/>
          <w:sz w:val="22"/>
          <w:szCs w:val="22"/>
          <w:lang w:eastAsia="en-US"/>
        </w:rPr>
        <w:t xml:space="preserve"> </w:t>
      </w:r>
      <w:bookmarkStart w:id="30" w:name="_Toc212449859"/>
      <w:r w:rsidRPr="006302CC">
        <w:rPr>
          <w:rFonts w:ascii="Tahoma" w:eastAsiaTheme="minorHAnsi" w:hAnsi="Tahoma" w:cs="Tahoma"/>
          <w:b/>
          <w:sz w:val="22"/>
          <w:szCs w:val="22"/>
          <w:lang w:eastAsia="en-US"/>
        </w:rPr>
        <w:t>Tabla de retención documental – TRD</w:t>
      </w:r>
      <w:bookmarkEnd w:id="30"/>
    </w:p>
    <w:p w14:paraId="1BB725F9" w14:textId="77777777" w:rsidR="00E90221" w:rsidRPr="006302CC" w:rsidRDefault="00E90221" w:rsidP="00E90221">
      <w:pPr>
        <w:spacing w:before="240" w:after="240" w:line="360" w:lineRule="auto"/>
        <w:jc w:val="both"/>
        <w:rPr>
          <w:rFonts w:ascii="Tahoma" w:eastAsiaTheme="minorHAnsi" w:hAnsi="Tahoma" w:cs="Tahoma"/>
          <w:sz w:val="22"/>
          <w:szCs w:val="22"/>
          <w:lang w:eastAsia="en-US"/>
        </w:rPr>
      </w:pPr>
      <w:r w:rsidRPr="006302CC">
        <w:rPr>
          <w:rFonts w:ascii="Tahoma" w:eastAsiaTheme="minorHAnsi" w:hAnsi="Tahoma" w:cs="Tahoma"/>
          <w:sz w:val="22"/>
          <w:szCs w:val="22"/>
          <w:lang w:eastAsia="en-US"/>
        </w:rPr>
        <w:t>Ley 594 de 2000 Ley General de Archivos. Artículo 24. Obligatoriedad de las tablas de retención. Será obligatorio para las entidades del Estado elaborar y adoptar las respectivas tablas de retención documental.</w:t>
      </w:r>
    </w:p>
    <w:p w14:paraId="5C3881BE" w14:textId="38CEB04C" w:rsidR="00E90221" w:rsidRPr="006302CC" w:rsidRDefault="00E90221" w:rsidP="00E90221">
      <w:pPr>
        <w:spacing w:before="240" w:after="240" w:line="360" w:lineRule="auto"/>
        <w:jc w:val="both"/>
        <w:rPr>
          <w:rFonts w:ascii="Tahoma" w:eastAsiaTheme="minorHAnsi" w:hAnsi="Tahoma" w:cs="Tahoma"/>
          <w:sz w:val="22"/>
          <w:szCs w:val="22"/>
          <w:lang w:eastAsia="en-US"/>
        </w:rPr>
      </w:pPr>
      <w:r w:rsidRPr="006302CC">
        <w:rPr>
          <w:rFonts w:ascii="Tahoma" w:eastAsiaTheme="minorHAnsi" w:hAnsi="Tahoma" w:cs="Tahoma"/>
          <w:sz w:val="22"/>
          <w:szCs w:val="22"/>
          <w:lang w:eastAsia="en-US"/>
        </w:rPr>
        <w:t xml:space="preserve">Dada la importancia de las Tablas de Retención Documental como un elemento indispensable en la gestión documental y ser un instrumento archivístico esencial que permite la racionalización de la producción documental y la institucionalización del ciclo vital de los documentos en los archivos de gestión, central e histórico de las entidades, se elaborarán y adoptarán en </w:t>
      </w:r>
      <w:r w:rsidRPr="006302CC">
        <w:rPr>
          <w:rFonts w:ascii="Tahoma" w:eastAsiaTheme="minorHAnsi" w:hAnsi="Tahoma" w:cs="Tahoma"/>
          <w:b/>
          <w:i/>
          <w:sz w:val="22"/>
          <w:szCs w:val="22"/>
          <w:lang w:eastAsia="en-US"/>
        </w:rPr>
        <w:t>EMPRESAS PUBLICAS DEL QUINDIO EPA S.A E.S.P.</w:t>
      </w:r>
      <w:r w:rsidRPr="006302CC">
        <w:rPr>
          <w:rFonts w:ascii="Tahoma" w:eastAsiaTheme="minorHAnsi" w:hAnsi="Tahoma" w:cs="Tahoma"/>
          <w:sz w:val="22"/>
          <w:szCs w:val="22"/>
          <w:lang w:eastAsia="en-US"/>
        </w:rPr>
        <w:t xml:space="preserve"> </w:t>
      </w:r>
    </w:p>
    <w:p w14:paraId="7ED65061" w14:textId="2D1765A6" w:rsidR="00E90221" w:rsidRDefault="00E90221" w:rsidP="00E90221">
      <w:pPr>
        <w:spacing w:before="240" w:after="240" w:line="360" w:lineRule="auto"/>
        <w:jc w:val="both"/>
        <w:rPr>
          <w:rFonts w:ascii="Tahoma" w:eastAsiaTheme="minorHAnsi" w:hAnsi="Tahoma" w:cs="Tahoma"/>
          <w:sz w:val="22"/>
          <w:szCs w:val="22"/>
          <w:lang w:eastAsia="en-US"/>
        </w:rPr>
      </w:pPr>
      <w:r w:rsidRPr="006302CC">
        <w:rPr>
          <w:rFonts w:ascii="Tahoma" w:eastAsiaTheme="minorHAnsi" w:hAnsi="Tahoma" w:cs="Tahoma"/>
          <w:sz w:val="22"/>
          <w:szCs w:val="22"/>
          <w:lang w:eastAsia="en-US"/>
        </w:rPr>
        <w:t>La elaboración e implementación de las TRD se realizará siguiendo las etapas y demás aspe</w:t>
      </w:r>
      <w:r w:rsidR="000477AF">
        <w:rPr>
          <w:rFonts w:ascii="Tahoma" w:eastAsiaTheme="minorHAnsi" w:hAnsi="Tahoma" w:cs="Tahoma"/>
          <w:sz w:val="22"/>
          <w:szCs w:val="22"/>
          <w:lang w:eastAsia="en-US"/>
        </w:rPr>
        <w:t>ctos contemplados el ACUERDO 001 DEL 2024</w:t>
      </w:r>
      <w:r w:rsidRPr="006302CC">
        <w:rPr>
          <w:rFonts w:ascii="Tahoma" w:eastAsiaTheme="minorHAnsi" w:hAnsi="Tahoma" w:cs="Tahoma"/>
          <w:sz w:val="22"/>
          <w:szCs w:val="22"/>
          <w:lang w:eastAsia="en-US"/>
        </w:rPr>
        <w:t>. “</w:t>
      </w:r>
      <w:r w:rsidRPr="000477AF">
        <w:rPr>
          <w:rFonts w:ascii="Tahoma" w:eastAsiaTheme="minorHAnsi" w:hAnsi="Tahoma" w:cs="Tahoma"/>
          <w:b/>
          <w:i/>
          <w:sz w:val="22"/>
          <w:szCs w:val="22"/>
          <w:u w:val="single"/>
          <w:lang w:eastAsia="en-US"/>
        </w:rPr>
        <w:t xml:space="preserve">Por el cual se </w:t>
      </w:r>
      <w:r w:rsidR="000477AF" w:rsidRPr="000477AF">
        <w:rPr>
          <w:rFonts w:ascii="Tahoma" w:eastAsiaTheme="minorHAnsi" w:hAnsi="Tahoma" w:cs="Tahoma"/>
          <w:b/>
          <w:i/>
          <w:sz w:val="22"/>
          <w:szCs w:val="22"/>
          <w:u w:val="single"/>
          <w:lang w:eastAsia="en-US"/>
        </w:rPr>
        <w:t>establece el Acuerdo único de la Función Archivística, se definen los criterios técnicos y jurídicos para su implementación en el Estado Colombiano y se fijan otras disposiciones</w:t>
      </w:r>
      <w:r w:rsidR="000477AF">
        <w:rPr>
          <w:rFonts w:ascii="Tahoma" w:eastAsiaTheme="minorHAnsi" w:hAnsi="Tahoma" w:cs="Tahoma"/>
          <w:sz w:val="22"/>
          <w:szCs w:val="22"/>
          <w:lang w:eastAsia="en-US"/>
        </w:rPr>
        <w:t xml:space="preserve">” </w:t>
      </w:r>
      <w:r w:rsidRPr="006302CC">
        <w:rPr>
          <w:rFonts w:ascii="Tahoma" w:eastAsiaTheme="minorHAnsi" w:hAnsi="Tahoma" w:cs="Tahoma"/>
          <w:sz w:val="22"/>
          <w:szCs w:val="22"/>
          <w:lang w:eastAsia="en-US"/>
        </w:rPr>
        <w:t>reglamenta el procedimiento para la elaboración, aprobación, evaluación y convalidación, implementación, publicación e inscripción en el Registro único de Series Documentales – RUSD de las Tablas de Retención Documental – TRD y Tablas de Valoración Documental – TVD”.</w:t>
      </w:r>
    </w:p>
    <w:p w14:paraId="08F292F0" w14:textId="77777777" w:rsidR="006D1302" w:rsidRPr="006D1302" w:rsidRDefault="006D1302" w:rsidP="006D1302">
      <w:pPr>
        <w:widowControl/>
        <w:autoSpaceDE w:val="0"/>
        <w:autoSpaceDN w:val="0"/>
        <w:adjustRightInd w:val="0"/>
        <w:spacing w:before="240" w:after="240" w:line="360" w:lineRule="auto"/>
        <w:jc w:val="both"/>
        <w:rPr>
          <w:rFonts w:ascii="Tahoma" w:hAnsi="Tahoma" w:cs="Tahoma"/>
          <w:color w:val="000000"/>
          <w:sz w:val="22"/>
          <w:szCs w:val="22"/>
        </w:rPr>
      </w:pPr>
      <w:r w:rsidRPr="006D1302">
        <w:rPr>
          <w:rFonts w:ascii="Tahoma" w:hAnsi="Tahoma" w:cs="Tahoma"/>
          <w:color w:val="000000"/>
          <w:sz w:val="22"/>
          <w:szCs w:val="22"/>
        </w:rPr>
        <w:t xml:space="preserve">Las Tablas de Retención Documental – TRD deben elaborarse teniendo en cuenta las siguientes etapas: </w:t>
      </w:r>
    </w:p>
    <w:p w14:paraId="3D66056A" w14:textId="4696B93E" w:rsidR="006D1302" w:rsidRPr="006D1302" w:rsidRDefault="006D1302" w:rsidP="006D1302">
      <w:pPr>
        <w:widowControl/>
        <w:autoSpaceDE w:val="0"/>
        <w:autoSpaceDN w:val="0"/>
        <w:adjustRightInd w:val="0"/>
        <w:spacing w:before="240" w:after="240" w:line="360" w:lineRule="auto"/>
        <w:jc w:val="both"/>
        <w:rPr>
          <w:rFonts w:ascii="Tahoma" w:hAnsi="Tahoma" w:cs="Tahoma"/>
          <w:color w:val="000000"/>
          <w:sz w:val="22"/>
          <w:szCs w:val="22"/>
        </w:rPr>
      </w:pPr>
      <w:r w:rsidRPr="006D1302">
        <w:rPr>
          <w:rFonts w:ascii="Tahoma" w:hAnsi="Tahoma" w:cs="Tahoma"/>
          <w:b/>
          <w:bCs/>
          <w:color w:val="000000"/>
          <w:sz w:val="22"/>
          <w:szCs w:val="22"/>
        </w:rPr>
        <w:lastRenderedPageBreak/>
        <w:t xml:space="preserve">Primera Etapa. Compilación de Información Institucional. </w:t>
      </w:r>
      <w:r w:rsidRPr="006D1302">
        <w:rPr>
          <w:rFonts w:ascii="Tahoma" w:hAnsi="Tahoma" w:cs="Tahoma"/>
          <w:color w:val="000000"/>
          <w:sz w:val="22"/>
          <w:szCs w:val="22"/>
        </w:rPr>
        <w:t xml:space="preserve">Consiste en recopilar las fuentes que permitan identificar la estructura orgánico-funcional vigente de la entidad a la cual se le van a elaborar las Tablas de Retención Documental – TRD, es decir, el número, denominación y jerarquía de las unidades administrativas u oficinas productoras que la conforman, así como las funciones que formalmente tienen asignadas. De igual forma, esta etapa contempla la recolección de datos tendientes a determinar cuáles documentos producen las unidades administrativas en razón del cumplimiento de sus funciones. </w:t>
      </w:r>
    </w:p>
    <w:p w14:paraId="0DEA96F1" w14:textId="77777777" w:rsidR="006D1302" w:rsidRPr="006D1302" w:rsidRDefault="006D1302" w:rsidP="006D1302">
      <w:pPr>
        <w:widowControl/>
        <w:autoSpaceDE w:val="0"/>
        <w:autoSpaceDN w:val="0"/>
        <w:adjustRightInd w:val="0"/>
        <w:spacing w:before="240" w:after="240" w:line="360" w:lineRule="auto"/>
        <w:jc w:val="both"/>
        <w:rPr>
          <w:rFonts w:ascii="Tahoma" w:hAnsi="Tahoma" w:cs="Tahoma"/>
          <w:color w:val="000000"/>
          <w:sz w:val="22"/>
          <w:szCs w:val="22"/>
        </w:rPr>
      </w:pPr>
      <w:r w:rsidRPr="006D1302">
        <w:rPr>
          <w:rFonts w:ascii="Tahoma" w:hAnsi="Tahoma" w:cs="Tahoma"/>
          <w:b/>
          <w:bCs/>
          <w:color w:val="000000"/>
          <w:sz w:val="22"/>
          <w:szCs w:val="22"/>
        </w:rPr>
        <w:t xml:space="preserve">Segunda Etapa. Análisis e interpretación de la información institucional. </w:t>
      </w:r>
      <w:r w:rsidRPr="006D1302">
        <w:rPr>
          <w:rFonts w:ascii="Tahoma" w:hAnsi="Tahoma" w:cs="Tahoma"/>
          <w:color w:val="000000"/>
          <w:sz w:val="22"/>
          <w:szCs w:val="22"/>
        </w:rPr>
        <w:t xml:space="preserve">Consiste en analizar la información recopilada durante la primera etapa, con el fin de, en primer lugar, determinar a cuáles unidades administrativas de la entidad se les debe elaborar Tabla de Retención Documental — TRD, puesto que como resultado del cumplimiento de sus funciones producen documentos de archivo que deben ser objeto de valoración para asignarles un tiempo de retención en cada etapa del ciclo vital y una disposición final. </w:t>
      </w:r>
    </w:p>
    <w:p w14:paraId="7BAD5072" w14:textId="77777777" w:rsidR="006D1302" w:rsidRPr="006D1302" w:rsidRDefault="006D1302" w:rsidP="006D1302">
      <w:pPr>
        <w:widowControl/>
        <w:autoSpaceDE w:val="0"/>
        <w:autoSpaceDN w:val="0"/>
        <w:adjustRightInd w:val="0"/>
        <w:spacing w:before="240" w:after="240" w:line="360" w:lineRule="auto"/>
        <w:jc w:val="both"/>
        <w:rPr>
          <w:rFonts w:ascii="Tahoma" w:hAnsi="Tahoma" w:cs="Tahoma"/>
          <w:color w:val="000000"/>
          <w:sz w:val="22"/>
          <w:szCs w:val="22"/>
        </w:rPr>
      </w:pPr>
      <w:r w:rsidRPr="006D1302">
        <w:rPr>
          <w:rFonts w:ascii="Tahoma" w:hAnsi="Tahoma" w:cs="Tahoma"/>
          <w:color w:val="000000"/>
          <w:sz w:val="22"/>
          <w:szCs w:val="22"/>
        </w:rPr>
        <w:t xml:space="preserve">En segundo lugar, esta etapa contempla el análisis de las funciones que cumple cada unidad administrativa con el objetivo de determinar los documentos que producen y, por lo tanto, las series y subseries documentales que se generan y deben ir registradas en las Tablas de Retención Documental – TRD. De igual forma, se estudia la producción y trámite documental a fin de establecer los tipos documentales que conforman las series y subseries documentales. </w:t>
      </w:r>
    </w:p>
    <w:p w14:paraId="42F42EC2" w14:textId="77777777" w:rsidR="006D1302" w:rsidRPr="006D1302" w:rsidRDefault="006D1302" w:rsidP="006D1302">
      <w:pPr>
        <w:widowControl/>
        <w:autoSpaceDE w:val="0"/>
        <w:autoSpaceDN w:val="0"/>
        <w:adjustRightInd w:val="0"/>
        <w:spacing w:before="240" w:after="240" w:line="360" w:lineRule="auto"/>
        <w:jc w:val="both"/>
        <w:rPr>
          <w:rFonts w:ascii="Tahoma" w:hAnsi="Tahoma" w:cs="Tahoma"/>
          <w:color w:val="000000"/>
          <w:sz w:val="22"/>
          <w:szCs w:val="22"/>
        </w:rPr>
      </w:pPr>
      <w:r w:rsidRPr="006D1302">
        <w:rPr>
          <w:rFonts w:ascii="Tahoma" w:hAnsi="Tahoma" w:cs="Tahoma"/>
          <w:b/>
          <w:bCs/>
          <w:color w:val="000000"/>
          <w:sz w:val="22"/>
          <w:szCs w:val="22"/>
        </w:rPr>
        <w:t xml:space="preserve">Tercera Etapa. Valoración documental. </w:t>
      </w:r>
      <w:r w:rsidRPr="006D1302">
        <w:rPr>
          <w:rFonts w:ascii="Tahoma" w:hAnsi="Tahoma" w:cs="Tahoma"/>
          <w:color w:val="000000"/>
          <w:sz w:val="22"/>
          <w:szCs w:val="22"/>
        </w:rPr>
        <w:t xml:space="preserve">Consiste en analizar la totalidad de la producción documental de una entidad, agrupada en series y subseries, a la luz de su contexto de creación (unidades administrativas u oficinas productoras y funciones que cumplen, tramitación, normatividad asociada), con miras a determinar sus tiempos de retención documental y disposición final, en razón de los valores primarios y valores secundarios que pueden poseer. </w:t>
      </w:r>
    </w:p>
    <w:p w14:paraId="2CB2A05E" w14:textId="77777777" w:rsidR="006D1302" w:rsidRPr="006D1302" w:rsidRDefault="006D1302" w:rsidP="006D1302">
      <w:pPr>
        <w:widowControl/>
        <w:autoSpaceDE w:val="0"/>
        <w:autoSpaceDN w:val="0"/>
        <w:adjustRightInd w:val="0"/>
        <w:spacing w:before="240" w:after="240" w:line="360" w:lineRule="auto"/>
        <w:jc w:val="both"/>
        <w:rPr>
          <w:rFonts w:ascii="Tahoma" w:hAnsi="Tahoma" w:cs="Tahoma"/>
          <w:color w:val="000000"/>
          <w:sz w:val="22"/>
          <w:szCs w:val="22"/>
        </w:rPr>
      </w:pPr>
      <w:r w:rsidRPr="006D1302">
        <w:rPr>
          <w:rFonts w:ascii="Tahoma" w:hAnsi="Tahoma" w:cs="Tahoma"/>
          <w:b/>
          <w:bCs/>
          <w:color w:val="000000"/>
          <w:sz w:val="22"/>
          <w:szCs w:val="22"/>
        </w:rPr>
        <w:t xml:space="preserve">Cuarta Etapa. Elaboración de la Tabla de Retención Documental – TRD. </w:t>
      </w:r>
      <w:r w:rsidRPr="006D1302">
        <w:rPr>
          <w:rFonts w:ascii="Tahoma" w:hAnsi="Tahoma" w:cs="Tahoma"/>
          <w:color w:val="000000"/>
          <w:sz w:val="22"/>
          <w:szCs w:val="22"/>
        </w:rPr>
        <w:t xml:space="preserve">Consiste en registrar la información producto del desarrollo de la segunda y la tercera etapa en el formato de Tablas de Retención Documental — TRD, es decir, las series y subseries correspondientes a cada unidad administrativa u oficina productora, con sus correspondientes tipos documentales, tiempos de retención y disposición final. El formato de Tablas de Retención Documental – TRD y su instructivo de diligenciamiento hacen parte integral del presente Acuerdo. </w:t>
      </w:r>
    </w:p>
    <w:p w14:paraId="779AEA6C" w14:textId="77777777" w:rsidR="006D1302" w:rsidRDefault="006D1302" w:rsidP="006D1302">
      <w:pPr>
        <w:pStyle w:val="Default"/>
        <w:spacing w:before="240" w:after="240" w:line="360" w:lineRule="auto"/>
        <w:jc w:val="both"/>
        <w:rPr>
          <w:rFonts w:ascii="Tahoma" w:eastAsia="Calibri" w:hAnsi="Tahoma" w:cs="Tahoma"/>
          <w:sz w:val="22"/>
          <w:szCs w:val="22"/>
          <w:lang w:val="es-CO" w:eastAsia="es-CO"/>
        </w:rPr>
      </w:pPr>
      <w:r w:rsidRPr="006D1302">
        <w:rPr>
          <w:rFonts w:ascii="Tahoma" w:hAnsi="Tahoma" w:cs="Tahoma"/>
          <w:sz w:val="22"/>
          <w:szCs w:val="22"/>
        </w:rPr>
        <w:t xml:space="preserve">Durante esta etapa también se debe producir una memoria descriptiva del proceso de elaboración de las Tablas de Retención Documental – TRD que detalle las actividades adelantadas en cada una de las fases de elaboración del instrumento archivístico, así como los resultados obtenidos. En ese sentido, la memoria descriptiva debe brindar información como mínimo sobre los </w:t>
      </w:r>
      <w:r w:rsidRPr="006D1302">
        <w:rPr>
          <w:rFonts w:ascii="Tahoma" w:hAnsi="Tahoma" w:cs="Tahoma"/>
          <w:sz w:val="22"/>
          <w:szCs w:val="22"/>
        </w:rPr>
        <w:lastRenderedPageBreak/>
        <w:t xml:space="preserve">siguientes aspectos: conformación de la estructura orgánica vigente; método de </w:t>
      </w:r>
      <w:r w:rsidRPr="006D1302">
        <w:rPr>
          <w:rFonts w:ascii="Tahoma" w:eastAsia="Calibri" w:hAnsi="Tahoma" w:cs="Tahoma"/>
          <w:sz w:val="22"/>
          <w:szCs w:val="22"/>
          <w:lang w:val="es-CO" w:eastAsia="es-CO"/>
        </w:rPr>
        <w:t xml:space="preserve">codificación del Cuadro de Clasificación Documental — CCD y de las Tablas de Retención Documental — TRD; indicaciones sobre diligenciamiento y lectura del formato de Tablas de Retención Documental — TRD; criterios generales con los que se determinaron los tiempos de retención y disposición final de series y subseries; indicaciones de cómo se hará la selección, teniendo en cuenta los métodos de selección y tamaños de las muestras a partir del volumen documental; indicaciones sobre cómo se harán los procesos de eliminación; indicaciones sobre cómo se realizarán los procesos de reproducción técnica por otros medios tecnológicos de los documentos en papel o en otros soportes físicos, propendiendo por la reproducción de los documentos con valores secundarios, tanto las series y subseries de disposición final conservación total como las de selección; incluir un capítulo sobre la identificación de archivos relativos a los Derechos Humanos DDHH y Derecho Internacional Humanitario DIH. </w:t>
      </w:r>
    </w:p>
    <w:p w14:paraId="6F4A15D7" w14:textId="0D202E25" w:rsidR="006D1302" w:rsidRPr="006D1302" w:rsidRDefault="006D1302" w:rsidP="006D1302">
      <w:pPr>
        <w:spacing w:before="240" w:after="240" w:line="360" w:lineRule="auto"/>
        <w:jc w:val="both"/>
        <w:rPr>
          <w:rFonts w:ascii="Tahoma" w:hAnsi="Tahoma" w:cs="Tahoma"/>
          <w:color w:val="000000"/>
          <w:sz w:val="22"/>
          <w:szCs w:val="22"/>
        </w:rPr>
      </w:pPr>
      <w:r w:rsidRPr="006D1302">
        <w:rPr>
          <w:rFonts w:ascii="Tahoma" w:hAnsi="Tahoma" w:cs="Tahoma"/>
          <w:color w:val="000000"/>
          <w:sz w:val="22"/>
          <w:szCs w:val="22"/>
        </w:rPr>
        <w:t>Tener en cuenta que la información que constituye el formato de Tablas de Retención Documental – TRD es mínima y obligatoria. No obstante, las entidades podrán agregar otras casillas e información que consideren pertinente, previa aprobación del Comité de Archivo integrado al Comité Institucional de Gestión y Desempeño o quien haga sus veces. Sin embargo, para efectos de evaluación y convalidación de las Tablas de Retención Documental – TRD se considerará exclusivamente la información contemplada en el formato.</w:t>
      </w:r>
    </w:p>
    <w:p w14:paraId="1E34AF8E" w14:textId="77777777" w:rsidR="006D1302" w:rsidRPr="006D1302" w:rsidRDefault="006D1302" w:rsidP="006D1302">
      <w:pPr>
        <w:widowControl/>
        <w:autoSpaceDE w:val="0"/>
        <w:autoSpaceDN w:val="0"/>
        <w:adjustRightInd w:val="0"/>
        <w:spacing w:before="240" w:after="240" w:line="360" w:lineRule="auto"/>
        <w:rPr>
          <w:rFonts w:ascii="Tahoma" w:hAnsi="Tahoma" w:cs="Tahoma"/>
          <w:color w:val="000000"/>
          <w:sz w:val="22"/>
          <w:szCs w:val="22"/>
        </w:rPr>
      </w:pPr>
      <w:r w:rsidRPr="006D1302">
        <w:rPr>
          <w:rFonts w:ascii="Tahoma" w:hAnsi="Tahoma" w:cs="Tahoma"/>
          <w:b/>
          <w:bCs/>
          <w:color w:val="000000"/>
          <w:sz w:val="22"/>
          <w:szCs w:val="22"/>
        </w:rPr>
        <w:t xml:space="preserve">IDENTIFICACIÓN </w:t>
      </w:r>
    </w:p>
    <w:p w14:paraId="11538DC2" w14:textId="77777777" w:rsidR="006D1302" w:rsidRPr="006D1302" w:rsidRDefault="006D1302" w:rsidP="00171912">
      <w:pPr>
        <w:pStyle w:val="Prrafodelista"/>
        <w:widowControl/>
        <w:numPr>
          <w:ilvl w:val="0"/>
          <w:numId w:val="45"/>
        </w:numPr>
        <w:autoSpaceDE w:val="0"/>
        <w:autoSpaceDN w:val="0"/>
        <w:adjustRightInd w:val="0"/>
        <w:spacing w:before="240" w:after="240" w:line="360" w:lineRule="auto"/>
        <w:jc w:val="both"/>
        <w:rPr>
          <w:rFonts w:ascii="Tahoma" w:hAnsi="Tahoma" w:cs="Tahoma"/>
          <w:color w:val="000000"/>
          <w:sz w:val="22"/>
          <w:szCs w:val="22"/>
        </w:rPr>
      </w:pPr>
      <w:r w:rsidRPr="006D1302">
        <w:rPr>
          <w:rFonts w:ascii="Tahoma" w:hAnsi="Tahoma" w:cs="Tahoma"/>
          <w:b/>
          <w:bCs/>
          <w:color w:val="000000"/>
          <w:sz w:val="22"/>
          <w:szCs w:val="22"/>
        </w:rPr>
        <w:t>Entidad productora</w:t>
      </w:r>
      <w:r w:rsidRPr="006D1302">
        <w:rPr>
          <w:rFonts w:ascii="Tahoma" w:hAnsi="Tahoma" w:cs="Tahoma"/>
          <w:color w:val="000000"/>
          <w:sz w:val="22"/>
          <w:szCs w:val="22"/>
        </w:rPr>
        <w:t xml:space="preserve">: escribir el nombre completo o razón social de la entidad productora de la documentación a registrar en las TRD. </w:t>
      </w:r>
    </w:p>
    <w:p w14:paraId="3003046F" w14:textId="4D720698" w:rsidR="006D1302" w:rsidRPr="006D1302" w:rsidRDefault="006D1302" w:rsidP="00171912">
      <w:pPr>
        <w:pStyle w:val="Prrafodelista"/>
        <w:widowControl/>
        <w:numPr>
          <w:ilvl w:val="0"/>
          <w:numId w:val="45"/>
        </w:numPr>
        <w:autoSpaceDE w:val="0"/>
        <w:autoSpaceDN w:val="0"/>
        <w:adjustRightInd w:val="0"/>
        <w:spacing w:before="240" w:after="240" w:line="360" w:lineRule="auto"/>
        <w:jc w:val="both"/>
        <w:rPr>
          <w:rFonts w:ascii="Tahoma" w:hAnsi="Tahoma" w:cs="Tahoma"/>
          <w:color w:val="000000"/>
          <w:sz w:val="22"/>
          <w:szCs w:val="22"/>
        </w:rPr>
      </w:pPr>
      <w:r w:rsidRPr="006D1302">
        <w:rPr>
          <w:rFonts w:ascii="Tahoma" w:hAnsi="Tahoma" w:cs="Tahoma"/>
          <w:b/>
          <w:bCs/>
          <w:color w:val="000000"/>
          <w:sz w:val="22"/>
          <w:szCs w:val="22"/>
        </w:rPr>
        <w:t>Oficina productora</w:t>
      </w:r>
      <w:r w:rsidRPr="006D1302">
        <w:rPr>
          <w:rFonts w:ascii="Tahoma" w:hAnsi="Tahoma" w:cs="Tahoma"/>
          <w:color w:val="000000"/>
          <w:sz w:val="22"/>
          <w:szCs w:val="22"/>
        </w:rPr>
        <w:t xml:space="preserve">: consignar el nombre de la unidad administrativa que produce la serie o subserie documental como resultado del ejercicio de sus funciones. </w:t>
      </w:r>
    </w:p>
    <w:p w14:paraId="3A75701B" w14:textId="77777777" w:rsidR="006D1302" w:rsidRPr="006D1302" w:rsidRDefault="006D1302" w:rsidP="006D1302">
      <w:pPr>
        <w:widowControl/>
        <w:autoSpaceDE w:val="0"/>
        <w:autoSpaceDN w:val="0"/>
        <w:adjustRightInd w:val="0"/>
        <w:spacing w:before="240" w:after="240" w:line="360" w:lineRule="auto"/>
        <w:rPr>
          <w:rFonts w:ascii="Tahoma" w:hAnsi="Tahoma" w:cs="Tahoma"/>
          <w:color w:val="000000"/>
          <w:sz w:val="22"/>
          <w:szCs w:val="22"/>
        </w:rPr>
      </w:pPr>
      <w:r w:rsidRPr="006D1302">
        <w:rPr>
          <w:rFonts w:ascii="Tahoma" w:hAnsi="Tahoma" w:cs="Tahoma"/>
          <w:b/>
          <w:bCs/>
          <w:color w:val="000000"/>
          <w:sz w:val="22"/>
          <w:szCs w:val="22"/>
        </w:rPr>
        <w:t xml:space="preserve">FORMATO: </w:t>
      </w:r>
    </w:p>
    <w:p w14:paraId="6A0B4D3A" w14:textId="77777777" w:rsidR="006D1302" w:rsidRPr="00DA63D2" w:rsidRDefault="006D1302" w:rsidP="00171912">
      <w:pPr>
        <w:pStyle w:val="Prrafodelista"/>
        <w:widowControl/>
        <w:numPr>
          <w:ilvl w:val="0"/>
          <w:numId w:val="49"/>
        </w:numPr>
        <w:autoSpaceDE w:val="0"/>
        <w:autoSpaceDN w:val="0"/>
        <w:adjustRightInd w:val="0"/>
        <w:spacing w:before="240" w:after="240" w:line="360" w:lineRule="auto"/>
        <w:ind w:left="360"/>
        <w:jc w:val="both"/>
        <w:rPr>
          <w:rFonts w:ascii="Tahoma" w:hAnsi="Tahoma" w:cs="Tahoma"/>
          <w:color w:val="000000"/>
          <w:sz w:val="22"/>
          <w:szCs w:val="22"/>
        </w:rPr>
      </w:pPr>
      <w:r w:rsidRPr="00DA63D2">
        <w:rPr>
          <w:rFonts w:ascii="Tahoma" w:hAnsi="Tahoma" w:cs="Tahoma"/>
          <w:b/>
          <w:bCs/>
          <w:color w:val="000000"/>
          <w:sz w:val="22"/>
          <w:szCs w:val="22"/>
        </w:rPr>
        <w:t>Código</w:t>
      </w:r>
      <w:r w:rsidRPr="00DA63D2">
        <w:rPr>
          <w:rFonts w:ascii="Tahoma" w:hAnsi="Tahoma" w:cs="Tahoma"/>
          <w:color w:val="000000"/>
          <w:sz w:val="22"/>
          <w:szCs w:val="22"/>
        </w:rPr>
        <w:t xml:space="preserve">: registrar los dígitos con los cuales se identificó la serie o subserie documental. Este debe responder al sistema de clasificación documental establecido en la entidad en el Cuadro de Clasificación Documental. </w:t>
      </w:r>
    </w:p>
    <w:p w14:paraId="59DAED0F" w14:textId="77777777" w:rsidR="006D1302" w:rsidRPr="00DA63D2" w:rsidRDefault="006D1302" w:rsidP="00171912">
      <w:pPr>
        <w:pStyle w:val="Prrafodelista"/>
        <w:widowControl/>
        <w:numPr>
          <w:ilvl w:val="0"/>
          <w:numId w:val="49"/>
        </w:numPr>
        <w:autoSpaceDE w:val="0"/>
        <w:autoSpaceDN w:val="0"/>
        <w:adjustRightInd w:val="0"/>
        <w:spacing w:before="240" w:after="240" w:line="360" w:lineRule="auto"/>
        <w:ind w:left="360"/>
        <w:jc w:val="both"/>
        <w:rPr>
          <w:rFonts w:ascii="Tahoma" w:hAnsi="Tahoma" w:cs="Tahoma"/>
          <w:color w:val="000000"/>
          <w:sz w:val="22"/>
          <w:szCs w:val="22"/>
        </w:rPr>
      </w:pPr>
      <w:r w:rsidRPr="00DA63D2">
        <w:rPr>
          <w:rFonts w:ascii="Tahoma" w:hAnsi="Tahoma" w:cs="Tahoma"/>
          <w:b/>
          <w:bCs/>
          <w:color w:val="000000"/>
          <w:sz w:val="22"/>
          <w:szCs w:val="22"/>
        </w:rPr>
        <w:t>Series, subseries y tipos documentales</w:t>
      </w:r>
      <w:r w:rsidRPr="00DA63D2">
        <w:rPr>
          <w:rFonts w:ascii="Tahoma" w:hAnsi="Tahoma" w:cs="Tahoma"/>
          <w:color w:val="000000"/>
          <w:sz w:val="22"/>
          <w:szCs w:val="22"/>
        </w:rPr>
        <w:t xml:space="preserve">: consignar el nombre asignado al conjunto de unidades documentales, resultantes de un mismo órgano o sujeto productor como consecuencia de sus funciones (SERIE). A continuación, escribir el nombre asignado a las unidades documentales que forman parte de una serie y que se identifican de forma separada debido a que los tipos documentales varían de acuerdo con el trámite de cada asunto </w:t>
      </w:r>
      <w:r w:rsidRPr="00DA63D2">
        <w:rPr>
          <w:rFonts w:ascii="Tahoma" w:hAnsi="Tahoma" w:cs="Tahoma"/>
          <w:color w:val="000000"/>
          <w:sz w:val="22"/>
          <w:szCs w:val="22"/>
        </w:rPr>
        <w:lastRenderedPageBreak/>
        <w:t xml:space="preserve">(Subserie). Por último, registrar cada uno de los tipos documentales que conforman la serie o subserie. </w:t>
      </w:r>
    </w:p>
    <w:p w14:paraId="2FAE00F8" w14:textId="3056697B" w:rsidR="006D1302" w:rsidRPr="00DA63D2" w:rsidRDefault="006D1302" w:rsidP="00171912">
      <w:pPr>
        <w:pStyle w:val="Prrafodelista"/>
        <w:widowControl/>
        <w:numPr>
          <w:ilvl w:val="0"/>
          <w:numId w:val="49"/>
        </w:numPr>
        <w:autoSpaceDE w:val="0"/>
        <w:autoSpaceDN w:val="0"/>
        <w:adjustRightInd w:val="0"/>
        <w:spacing w:before="240" w:after="240" w:line="360" w:lineRule="auto"/>
        <w:ind w:left="360"/>
        <w:jc w:val="both"/>
        <w:rPr>
          <w:rFonts w:ascii="Tahoma" w:hAnsi="Tahoma" w:cs="Tahoma"/>
          <w:color w:val="000000"/>
          <w:sz w:val="22"/>
          <w:szCs w:val="22"/>
        </w:rPr>
      </w:pPr>
      <w:r w:rsidRPr="00DA63D2">
        <w:rPr>
          <w:rFonts w:ascii="Tahoma" w:hAnsi="Tahoma" w:cs="Tahoma"/>
          <w:b/>
          <w:bCs/>
          <w:color w:val="000000"/>
          <w:sz w:val="22"/>
          <w:szCs w:val="22"/>
        </w:rPr>
        <w:t>Soporte o Formato</w:t>
      </w:r>
      <w:r w:rsidRPr="00DA63D2">
        <w:rPr>
          <w:rFonts w:ascii="Tahoma" w:hAnsi="Tahoma" w:cs="Tahoma"/>
          <w:color w:val="000000"/>
          <w:sz w:val="22"/>
          <w:szCs w:val="22"/>
        </w:rPr>
        <w:t xml:space="preserve">: indicar frente a cada tipo documental en que soporte o formato se produce el documento. Marcar con una ‘X’ si la información se produce en físico (papel). Si el documento se produce en medio electrónico, indicar el formato electrónico (extensión) en el que se produce el documento de archivo y se preservará. </w:t>
      </w:r>
    </w:p>
    <w:p w14:paraId="4AD9A29F" w14:textId="77777777" w:rsidR="006D1302" w:rsidRPr="00DA63D2" w:rsidRDefault="006D1302" w:rsidP="00171912">
      <w:pPr>
        <w:pStyle w:val="Prrafodelista"/>
        <w:widowControl/>
        <w:numPr>
          <w:ilvl w:val="0"/>
          <w:numId w:val="49"/>
        </w:numPr>
        <w:autoSpaceDE w:val="0"/>
        <w:autoSpaceDN w:val="0"/>
        <w:adjustRightInd w:val="0"/>
        <w:spacing w:before="240" w:after="240" w:line="360" w:lineRule="auto"/>
        <w:ind w:left="360"/>
        <w:jc w:val="both"/>
        <w:rPr>
          <w:rFonts w:ascii="Tahoma" w:hAnsi="Tahoma" w:cs="Tahoma"/>
          <w:color w:val="000000"/>
          <w:sz w:val="22"/>
          <w:szCs w:val="22"/>
        </w:rPr>
      </w:pPr>
      <w:r w:rsidRPr="00DA63D2">
        <w:rPr>
          <w:rFonts w:ascii="Tahoma" w:hAnsi="Tahoma" w:cs="Tahoma"/>
          <w:b/>
          <w:bCs/>
          <w:color w:val="000000"/>
          <w:sz w:val="22"/>
          <w:szCs w:val="22"/>
        </w:rPr>
        <w:t>Retención en archivo de gestión</w:t>
      </w:r>
      <w:r w:rsidRPr="00DA63D2">
        <w:rPr>
          <w:rFonts w:ascii="Tahoma" w:hAnsi="Tahoma" w:cs="Tahoma"/>
          <w:color w:val="000000"/>
          <w:sz w:val="22"/>
          <w:szCs w:val="22"/>
        </w:rPr>
        <w:t xml:space="preserve">: diligenciar el tiempo que debe permanecer la serie o subserie en el archivo de gestión, expresado en número de años. </w:t>
      </w:r>
    </w:p>
    <w:p w14:paraId="0169267C" w14:textId="77777777" w:rsidR="006D1302" w:rsidRPr="00DA63D2" w:rsidRDefault="006D1302" w:rsidP="00171912">
      <w:pPr>
        <w:pStyle w:val="Prrafodelista"/>
        <w:widowControl/>
        <w:numPr>
          <w:ilvl w:val="0"/>
          <w:numId w:val="49"/>
        </w:numPr>
        <w:autoSpaceDE w:val="0"/>
        <w:autoSpaceDN w:val="0"/>
        <w:adjustRightInd w:val="0"/>
        <w:spacing w:before="240" w:after="240" w:line="360" w:lineRule="auto"/>
        <w:ind w:left="360"/>
        <w:jc w:val="both"/>
        <w:rPr>
          <w:rFonts w:ascii="Tahoma" w:hAnsi="Tahoma" w:cs="Tahoma"/>
          <w:color w:val="000000"/>
          <w:sz w:val="22"/>
          <w:szCs w:val="22"/>
        </w:rPr>
      </w:pPr>
      <w:r w:rsidRPr="00DA63D2">
        <w:rPr>
          <w:rFonts w:ascii="Tahoma" w:hAnsi="Tahoma" w:cs="Tahoma"/>
          <w:b/>
          <w:bCs/>
          <w:color w:val="000000"/>
          <w:sz w:val="22"/>
          <w:szCs w:val="22"/>
        </w:rPr>
        <w:t>Retención en archivo de central</w:t>
      </w:r>
      <w:r w:rsidRPr="00DA63D2">
        <w:rPr>
          <w:rFonts w:ascii="Tahoma" w:hAnsi="Tahoma" w:cs="Tahoma"/>
          <w:color w:val="000000"/>
          <w:sz w:val="22"/>
          <w:szCs w:val="22"/>
        </w:rPr>
        <w:t xml:space="preserve">: consignar el tiempo que debe permanecer la serie o subserie en el archivo de central, expresado en número de años. No se deben dejar años en cero o en blanco. </w:t>
      </w:r>
    </w:p>
    <w:p w14:paraId="51B67EED" w14:textId="77777777" w:rsidR="006D1302" w:rsidRPr="00DA63D2" w:rsidRDefault="006D1302" w:rsidP="00171912">
      <w:pPr>
        <w:pStyle w:val="Prrafodelista"/>
        <w:widowControl/>
        <w:numPr>
          <w:ilvl w:val="0"/>
          <w:numId w:val="49"/>
        </w:numPr>
        <w:autoSpaceDE w:val="0"/>
        <w:autoSpaceDN w:val="0"/>
        <w:adjustRightInd w:val="0"/>
        <w:spacing w:before="240" w:after="240" w:line="360" w:lineRule="auto"/>
        <w:ind w:left="360"/>
        <w:jc w:val="both"/>
        <w:rPr>
          <w:rFonts w:ascii="Tahoma" w:hAnsi="Tahoma" w:cs="Tahoma"/>
          <w:color w:val="000000"/>
          <w:sz w:val="22"/>
          <w:szCs w:val="22"/>
        </w:rPr>
      </w:pPr>
      <w:r w:rsidRPr="00DA63D2">
        <w:rPr>
          <w:rFonts w:ascii="Tahoma" w:hAnsi="Tahoma" w:cs="Tahoma"/>
          <w:b/>
          <w:bCs/>
          <w:color w:val="000000"/>
          <w:sz w:val="22"/>
          <w:szCs w:val="22"/>
        </w:rPr>
        <w:t xml:space="preserve">Disposición final: </w:t>
      </w:r>
      <w:r w:rsidRPr="00DA63D2">
        <w:rPr>
          <w:rFonts w:ascii="Tahoma" w:hAnsi="Tahoma" w:cs="Tahoma"/>
          <w:color w:val="000000"/>
          <w:sz w:val="22"/>
          <w:szCs w:val="22"/>
        </w:rPr>
        <w:t xml:space="preserve">indicar el tipo de disposición final asignado a la serie o subserie documental, marcar con una ‘X’ la abreviatura CT si se trata de conservación total, E si es eliminación o S para el caso de selección. </w:t>
      </w:r>
    </w:p>
    <w:p w14:paraId="61C423EF" w14:textId="77777777" w:rsidR="006D1302" w:rsidRPr="00DA63D2" w:rsidRDefault="006D1302" w:rsidP="00171912">
      <w:pPr>
        <w:pStyle w:val="Prrafodelista"/>
        <w:widowControl/>
        <w:numPr>
          <w:ilvl w:val="0"/>
          <w:numId w:val="49"/>
        </w:numPr>
        <w:autoSpaceDE w:val="0"/>
        <w:autoSpaceDN w:val="0"/>
        <w:adjustRightInd w:val="0"/>
        <w:spacing w:before="240" w:after="240" w:line="360" w:lineRule="auto"/>
        <w:ind w:left="360"/>
        <w:jc w:val="both"/>
        <w:rPr>
          <w:rFonts w:ascii="Tahoma" w:hAnsi="Tahoma" w:cs="Tahoma"/>
          <w:color w:val="000000"/>
          <w:sz w:val="22"/>
          <w:szCs w:val="22"/>
        </w:rPr>
      </w:pPr>
      <w:r w:rsidRPr="00DA63D2">
        <w:rPr>
          <w:rFonts w:ascii="Tahoma" w:hAnsi="Tahoma" w:cs="Tahoma"/>
          <w:b/>
          <w:bCs/>
          <w:color w:val="000000"/>
          <w:sz w:val="22"/>
          <w:szCs w:val="22"/>
        </w:rPr>
        <w:t>Reproducción técnica del papel</w:t>
      </w:r>
      <w:r w:rsidRPr="00DA63D2">
        <w:rPr>
          <w:rFonts w:ascii="Tahoma" w:hAnsi="Tahoma" w:cs="Tahoma"/>
          <w:color w:val="000000"/>
          <w:sz w:val="22"/>
          <w:szCs w:val="22"/>
        </w:rPr>
        <w:t xml:space="preserve">: Indicar si con fines de respaldo de la información y preservación de los soportes originales en papel o en otro soporte físico, se dispuso la reproducción por cualquier medio técnico (microfilmación o digitalización) de la serie o subserie. Marcar la opción con una ‘X’. </w:t>
      </w:r>
    </w:p>
    <w:p w14:paraId="52A7365A" w14:textId="77777777" w:rsidR="006D1302" w:rsidRPr="00DA63D2" w:rsidRDefault="006D1302" w:rsidP="00171912">
      <w:pPr>
        <w:pStyle w:val="Prrafodelista"/>
        <w:widowControl/>
        <w:numPr>
          <w:ilvl w:val="0"/>
          <w:numId w:val="49"/>
        </w:numPr>
        <w:autoSpaceDE w:val="0"/>
        <w:autoSpaceDN w:val="0"/>
        <w:adjustRightInd w:val="0"/>
        <w:spacing w:before="240" w:after="240" w:line="360" w:lineRule="auto"/>
        <w:ind w:left="360"/>
        <w:jc w:val="both"/>
        <w:rPr>
          <w:rFonts w:ascii="Tahoma" w:hAnsi="Tahoma" w:cs="Tahoma"/>
          <w:color w:val="000000"/>
          <w:sz w:val="22"/>
          <w:szCs w:val="22"/>
        </w:rPr>
      </w:pPr>
      <w:r w:rsidRPr="00DA63D2">
        <w:rPr>
          <w:rFonts w:ascii="Tahoma" w:hAnsi="Tahoma" w:cs="Tahoma"/>
          <w:b/>
          <w:bCs/>
          <w:color w:val="000000"/>
          <w:sz w:val="22"/>
          <w:szCs w:val="22"/>
        </w:rPr>
        <w:t>Serie de DDHH/DIH</w:t>
      </w:r>
      <w:r w:rsidRPr="00DA63D2">
        <w:rPr>
          <w:rFonts w:ascii="Tahoma" w:hAnsi="Tahoma" w:cs="Tahoma"/>
          <w:color w:val="000000"/>
          <w:sz w:val="22"/>
          <w:szCs w:val="22"/>
        </w:rPr>
        <w:t xml:space="preserve">: Indicar con una ‘X’ si la serie o subserie es producto de funciones relacionadas con la garantía, protección y salvaguarda de los Derechos Humanos - DDHH y el Derecho Internacional Humanitario – DIH. </w:t>
      </w:r>
    </w:p>
    <w:p w14:paraId="7ABA46D6" w14:textId="73DD00E5" w:rsidR="006D1302" w:rsidRPr="00DA63D2" w:rsidRDefault="006D1302" w:rsidP="00171912">
      <w:pPr>
        <w:pStyle w:val="Prrafodelista"/>
        <w:widowControl/>
        <w:numPr>
          <w:ilvl w:val="0"/>
          <w:numId w:val="49"/>
        </w:numPr>
        <w:autoSpaceDE w:val="0"/>
        <w:autoSpaceDN w:val="0"/>
        <w:adjustRightInd w:val="0"/>
        <w:spacing w:before="240" w:after="240" w:line="360" w:lineRule="auto"/>
        <w:ind w:left="360"/>
        <w:jc w:val="both"/>
        <w:rPr>
          <w:rFonts w:ascii="Tahoma" w:hAnsi="Tahoma" w:cs="Tahoma"/>
          <w:color w:val="000000"/>
          <w:sz w:val="22"/>
          <w:szCs w:val="22"/>
        </w:rPr>
      </w:pPr>
      <w:r w:rsidRPr="00DA63D2">
        <w:rPr>
          <w:rFonts w:ascii="Tahoma" w:hAnsi="Tahoma" w:cs="Tahoma"/>
          <w:b/>
          <w:bCs/>
          <w:color w:val="000000"/>
          <w:sz w:val="22"/>
          <w:szCs w:val="22"/>
        </w:rPr>
        <w:t>Procedimiento</w:t>
      </w:r>
      <w:r w:rsidRPr="00DA63D2">
        <w:rPr>
          <w:rFonts w:ascii="Tahoma" w:hAnsi="Tahoma" w:cs="Tahoma"/>
          <w:color w:val="000000"/>
          <w:sz w:val="22"/>
          <w:szCs w:val="22"/>
        </w:rPr>
        <w:t xml:space="preserve">: registrar información referente al proceso de valoración documental y actividades referentes a la implementación de las Tablas de Retención Documental – TRD, tal como: </w:t>
      </w:r>
    </w:p>
    <w:p w14:paraId="7962204E" w14:textId="77777777" w:rsidR="00DA63D2" w:rsidRPr="00DA63D2" w:rsidRDefault="006D1302" w:rsidP="00171912">
      <w:pPr>
        <w:pStyle w:val="Prrafodelista"/>
        <w:widowControl/>
        <w:numPr>
          <w:ilvl w:val="0"/>
          <w:numId w:val="48"/>
        </w:numPr>
        <w:autoSpaceDE w:val="0"/>
        <w:autoSpaceDN w:val="0"/>
        <w:adjustRightInd w:val="0"/>
        <w:spacing w:before="240" w:after="240" w:line="360" w:lineRule="auto"/>
        <w:jc w:val="both"/>
        <w:rPr>
          <w:rFonts w:ascii="Tahoma" w:hAnsi="Tahoma" w:cs="Tahoma"/>
          <w:color w:val="000000"/>
          <w:sz w:val="22"/>
          <w:szCs w:val="22"/>
        </w:rPr>
      </w:pPr>
      <w:r w:rsidRPr="00DA63D2">
        <w:rPr>
          <w:rFonts w:ascii="Tahoma" w:hAnsi="Tahoma" w:cs="Tahoma"/>
          <w:color w:val="000000"/>
          <w:sz w:val="22"/>
          <w:szCs w:val="22"/>
        </w:rPr>
        <w:t>Valor informativo: descripción detallada del contenido de la serie, subserie o asunto.</w:t>
      </w:r>
    </w:p>
    <w:p w14:paraId="2995A960" w14:textId="77777777" w:rsidR="00DA63D2" w:rsidRPr="00DA63D2" w:rsidRDefault="006D1302" w:rsidP="00171912">
      <w:pPr>
        <w:pStyle w:val="Prrafodelista"/>
        <w:widowControl/>
        <w:numPr>
          <w:ilvl w:val="0"/>
          <w:numId w:val="48"/>
        </w:numPr>
        <w:autoSpaceDE w:val="0"/>
        <w:autoSpaceDN w:val="0"/>
        <w:adjustRightInd w:val="0"/>
        <w:spacing w:before="240" w:after="240" w:line="360" w:lineRule="auto"/>
        <w:jc w:val="both"/>
        <w:rPr>
          <w:rFonts w:ascii="Tahoma" w:hAnsi="Tahoma" w:cs="Tahoma"/>
          <w:color w:val="000000"/>
          <w:sz w:val="22"/>
          <w:szCs w:val="22"/>
        </w:rPr>
      </w:pPr>
      <w:r w:rsidRPr="00DA63D2">
        <w:rPr>
          <w:rFonts w:ascii="Tahoma" w:hAnsi="Tahoma" w:cs="Tahoma"/>
          <w:color w:val="000000"/>
          <w:sz w:val="22"/>
          <w:szCs w:val="22"/>
        </w:rPr>
        <w:t xml:space="preserve">Registrar el sustento de la valoración documental por cada una de las series o subseries documentales; revisar que se desarrollen los criterios definidos en la memoria descriptiva. </w:t>
      </w:r>
    </w:p>
    <w:p w14:paraId="42522313" w14:textId="77777777" w:rsidR="00DA63D2" w:rsidRPr="00DA63D2" w:rsidRDefault="006D1302" w:rsidP="00171912">
      <w:pPr>
        <w:pStyle w:val="Prrafodelista"/>
        <w:widowControl/>
        <w:numPr>
          <w:ilvl w:val="0"/>
          <w:numId w:val="48"/>
        </w:numPr>
        <w:autoSpaceDE w:val="0"/>
        <w:autoSpaceDN w:val="0"/>
        <w:adjustRightInd w:val="0"/>
        <w:spacing w:before="240" w:after="240" w:line="360" w:lineRule="auto"/>
        <w:jc w:val="both"/>
        <w:rPr>
          <w:rFonts w:ascii="Tahoma" w:hAnsi="Tahoma" w:cs="Tahoma"/>
          <w:color w:val="000000"/>
          <w:sz w:val="22"/>
          <w:szCs w:val="22"/>
        </w:rPr>
      </w:pPr>
      <w:r w:rsidRPr="00DA63D2">
        <w:rPr>
          <w:rFonts w:ascii="Tahoma" w:hAnsi="Tahoma" w:cs="Tahoma"/>
          <w:color w:val="000000"/>
          <w:sz w:val="22"/>
          <w:szCs w:val="22"/>
        </w:rPr>
        <w:t xml:space="preserve">Para las series, o subseries documentales con disposición final conservación total, referir por qué estas agrupaciones documentales son importantes para la ciencia, la cultura, la historia, entre otros, con relación a su valor estético, testimonial o informativo. Indicar el motivo por el cual la serie o subserie documental corresponde a documentos relativos a Derechos humanos o Derecho Internacional Humanitario. </w:t>
      </w:r>
    </w:p>
    <w:p w14:paraId="38A92BCD" w14:textId="77777777" w:rsidR="00DA63D2" w:rsidRDefault="006D1302" w:rsidP="00171912">
      <w:pPr>
        <w:pStyle w:val="Prrafodelista"/>
        <w:widowControl/>
        <w:numPr>
          <w:ilvl w:val="0"/>
          <w:numId w:val="48"/>
        </w:numPr>
        <w:autoSpaceDE w:val="0"/>
        <w:autoSpaceDN w:val="0"/>
        <w:adjustRightInd w:val="0"/>
        <w:spacing w:before="240" w:after="240" w:line="360" w:lineRule="auto"/>
        <w:jc w:val="both"/>
        <w:rPr>
          <w:rFonts w:ascii="Tahoma" w:hAnsi="Tahoma" w:cs="Tahoma"/>
          <w:color w:val="000000"/>
          <w:sz w:val="22"/>
          <w:szCs w:val="22"/>
        </w:rPr>
      </w:pPr>
      <w:r w:rsidRPr="00DA63D2">
        <w:rPr>
          <w:rFonts w:ascii="Tahoma" w:hAnsi="Tahoma" w:cs="Tahoma"/>
          <w:color w:val="000000"/>
          <w:sz w:val="22"/>
          <w:szCs w:val="22"/>
        </w:rPr>
        <w:t xml:space="preserve">Para las series y subseries documentales con disposición final selección, indicar el volumen o porcentaje de selección y referir los criterios cualitativos que se tendrán en cuenta para dicha selección. Registrar que el volumen o porcentaje seleccionado se conservará en su </w:t>
      </w:r>
      <w:r w:rsidRPr="00DA63D2">
        <w:rPr>
          <w:rFonts w:ascii="Tahoma" w:hAnsi="Tahoma" w:cs="Tahoma"/>
          <w:color w:val="000000"/>
          <w:sz w:val="22"/>
          <w:szCs w:val="22"/>
        </w:rPr>
        <w:lastRenderedPageBreak/>
        <w:t xml:space="preserve">soporte original y el restante de documentos se eliminará de acuerdo con los procedimientos establecidos. </w:t>
      </w:r>
    </w:p>
    <w:p w14:paraId="6B45F059" w14:textId="77777777" w:rsidR="00DA63D2" w:rsidRDefault="006D1302" w:rsidP="00171912">
      <w:pPr>
        <w:pStyle w:val="Prrafodelista"/>
        <w:widowControl/>
        <w:numPr>
          <w:ilvl w:val="0"/>
          <w:numId w:val="48"/>
        </w:numPr>
        <w:autoSpaceDE w:val="0"/>
        <w:autoSpaceDN w:val="0"/>
        <w:adjustRightInd w:val="0"/>
        <w:spacing w:before="240" w:after="240" w:line="360" w:lineRule="auto"/>
        <w:jc w:val="both"/>
        <w:rPr>
          <w:rFonts w:ascii="Tahoma" w:hAnsi="Tahoma" w:cs="Tahoma"/>
          <w:color w:val="000000"/>
          <w:sz w:val="22"/>
          <w:szCs w:val="22"/>
        </w:rPr>
      </w:pPr>
      <w:r w:rsidRPr="00DA63D2">
        <w:rPr>
          <w:rFonts w:ascii="Tahoma" w:hAnsi="Tahoma" w:cs="Tahoma"/>
          <w:color w:val="000000"/>
          <w:sz w:val="22"/>
          <w:szCs w:val="22"/>
        </w:rPr>
        <w:t xml:space="preserve">Para las series o subseries documentales con disposición final eliminación, la decisión de eliminación debe estar ampliamente sustentada en el campo de ‘procedimiento’ de acuerdo con el proceso de valoración documental e indicar el área responsable de realizar el proceso y el método a usar. En caso de que se compile en otra serie, subserie o asunto, indicar en cuál y en qué unidad administrativa se conservará. </w:t>
      </w:r>
    </w:p>
    <w:p w14:paraId="3DF03E3C" w14:textId="77777777" w:rsidR="00DA63D2" w:rsidRDefault="006D1302" w:rsidP="00171912">
      <w:pPr>
        <w:pStyle w:val="Prrafodelista"/>
        <w:widowControl/>
        <w:numPr>
          <w:ilvl w:val="0"/>
          <w:numId w:val="48"/>
        </w:numPr>
        <w:autoSpaceDE w:val="0"/>
        <w:autoSpaceDN w:val="0"/>
        <w:adjustRightInd w:val="0"/>
        <w:spacing w:before="240" w:after="240" w:line="360" w:lineRule="auto"/>
        <w:jc w:val="both"/>
        <w:rPr>
          <w:rFonts w:ascii="Tahoma" w:hAnsi="Tahoma" w:cs="Tahoma"/>
          <w:color w:val="000000"/>
          <w:sz w:val="22"/>
          <w:szCs w:val="22"/>
        </w:rPr>
      </w:pPr>
      <w:r w:rsidRPr="00DA63D2">
        <w:rPr>
          <w:rFonts w:ascii="Tahoma" w:hAnsi="Tahoma" w:cs="Tahoma"/>
          <w:color w:val="000000"/>
          <w:sz w:val="22"/>
          <w:szCs w:val="22"/>
        </w:rPr>
        <w:t xml:space="preserve">Registrar el hecho o documento a partir del cual se empiezan a contar los tiempos de retención documental para las series, o subseries documentales. </w:t>
      </w:r>
    </w:p>
    <w:p w14:paraId="67F9EA17" w14:textId="449060EF" w:rsidR="006D1302" w:rsidRDefault="006D1302" w:rsidP="00171912">
      <w:pPr>
        <w:pStyle w:val="Prrafodelista"/>
        <w:widowControl/>
        <w:numPr>
          <w:ilvl w:val="0"/>
          <w:numId w:val="48"/>
        </w:numPr>
        <w:autoSpaceDE w:val="0"/>
        <w:autoSpaceDN w:val="0"/>
        <w:adjustRightInd w:val="0"/>
        <w:spacing w:before="240" w:after="240" w:line="360" w:lineRule="auto"/>
        <w:jc w:val="both"/>
        <w:rPr>
          <w:rFonts w:ascii="Tahoma" w:hAnsi="Tahoma" w:cs="Tahoma"/>
          <w:color w:val="000000"/>
          <w:sz w:val="22"/>
          <w:szCs w:val="22"/>
        </w:rPr>
      </w:pPr>
      <w:r w:rsidRPr="00DA63D2">
        <w:rPr>
          <w:rFonts w:ascii="Tahoma" w:hAnsi="Tahoma" w:cs="Tahoma"/>
          <w:color w:val="000000"/>
          <w:sz w:val="22"/>
          <w:szCs w:val="22"/>
        </w:rPr>
        <w:t>Para las series y subseries documentales que se marca “Reproducción técnica del papel” indicar en qué momento del Ciclo vital del documento se realizará dicha reproducción.</w:t>
      </w:r>
    </w:p>
    <w:p w14:paraId="71E38232" w14:textId="77777777" w:rsidR="00DA63D2" w:rsidRPr="00DA63D2" w:rsidRDefault="00DA63D2" w:rsidP="00DA63D2">
      <w:pPr>
        <w:pStyle w:val="Prrafodelista"/>
        <w:widowControl/>
        <w:autoSpaceDE w:val="0"/>
        <w:autoSpaceDN w:val="0"/>
        <w:adjustRightInd w:val="0"/>
        <w:spacing w:before="240" w:after="240" w:line="360" w:lineRule="auto"/>
        <w:ind w:left="360"/>
        <w:jc w:val="both"/>
        <w:rPr>
          <w:rFonts w:ascii="Tahoma" w:hAnsi="Tahoma" w:cs="Tahoma"/>
          <w:color w:val="000000"/>
          <w:sz w:val="22"/>
          <w:szCs w:val="22"/>
        </w:rPr>
      </w:pPr>
    </w:p>
    <w:p w14:paraId="27F5B9E2" w14:textId="3D1B6CA3" w:rsidR="006D1302" w:rsidRPr="006D1302" w:rsidRDefault="006D1302" w:rsidP="006D1302">
      <w:pPr>
        <w:widowControl/>
        <w:autoSpaceDE w:val="0"/>
        <w:autoSpaceDN w:val="0"/>
        <w:adjustRightInd w:val="0"/>
        <w:spacing w:before="240" w:after="240" w:line="360" w:lineRule="auto"/>
        <w:rPr>
          <w:rFonts w:ascii="Tahoma" w:hAnsi="Tahoma" w:cs="Tahoma"/>
          <w:b/>
          <w:color w:val="000000"/>
          <w:sz w:val="22"/>
          <w:szCs w:val="22"/>
        </w:rPr>
      </w:pPr>
      <w:r w:rsidRPr="006D1302">
        <w:rPr>
          <w:rFonts w:ascii="Tahoma" w:hAnsi="Tahoma" w:cs="Tahoma"/>
          <w:b/>
          <w:color w:val="000000"/>
          <w:sz w:val="22"/>
          <w:szCs w:val="22"/>
        </w:rPr>
        <w:t>RESPONSABLES</w:t>
      </w:r>
    </w:p>
    <w:p w14:paraId="357225C7" w14:textId="77777777" w:rsidR="006D1302" w:rsidRPr="006D1302" w:rsidRDefault="006D1302" w:rsidP="00171912">
      <w:pPr>
        <w:pStyle w:val="Prrafodelista"/>
        <w:widowControl/>
        <w:numPr>
          <w:ilvl w:val="0"/>
          <w:numId w:val="46"/>
        </w:numPr>
        <w:autoSpaceDE w:val="0"/>
        <w:autoSpaceDN w:val="0"/>
        <w:adjustRightInd w:val="0"/>
        <w:spacing w:before="240" w:after="240" w:line="360" w:lineRule="auto"/>
        <w:jc w:val="both"/>
        <w:rPr>
          <w:rFonts w:ascii="Tahoma" w:hAnsi="Tahoma" w:cs="Tahoma"/>
          <w:color w:val="000000"/>
          <w:sz w:val="22"/>
          <w:szCs w:val="22"/>
        </w:rPr>
      </w:pPr>
      <w:r w:rsidRPr="006D1302">
        <w:rPr>
          <w:rFonts w:ascii="Tahoma" w:hAnsi="Tahoma" w:cs="Tahoma"/>
          <w:b/>
          <w:bCs/>
          <w:color w:val="000000"/>
          <w:sz w:val="22"/>
          <w:szCs w:val="22"/>
        </w:rPr>
        <w:t>Jefe de la dependencia</w:t>
      </w:r>
      <w:r w:rsidRPr="006D1302">
        <w:rPr>
          <w:rFonts w:ascii="Tahoma" w:hAnsi="Tahoma" w:cs="Tahoma"/>
          <w:color w:val="000000"/>
          <w:sz w:val="22"/>
          <w:szCs w:val="22"/>
        </w:rPr>
        <w:t xml:space="preserve">: Se escribirán los nombres y apellidos, cargo, firma del jefe de la dependencia. </w:t>
      </w:r>
    </w:p>
    <w:p w14:paraId="09A602C2" w14:textId="77777777" w:rsidR="006D1302" w:rsidRPr="006D1302" w:rsidRDefault="006D1302" w:rsidP="00171912">
      <w:pPr>
        <w:pStyle w:val="Prrafodelista"/>
        <w:widowControl/>
        <w:numPr>
          <w:ilvl w:val="0"/>
          <w:numId w:val="46"/>
        </w:numPr>
        <w:autoSpaceDE w:val="0"/>
        <w:autoSpaceDN w:val="0"/>
        <w:adjustRightInd w:val="0"/>
        <w:spacing w:before="240" w:after="240" w:line="360" w:lineRule="auto"/>
        <w:jc w:val="both"/>
        <w:rPr>
          <w:rFonts w:ascii="Tahoma" w:hAnsi="Tahoma" w:cs="Tahoma"/>
          <w:color w:val="000000"/>
          <w:sz w:val="22"/>
          <w:szCs w:val="22"/>
        </w:rPr>
      </w:pPr>
      <w:r w:rsidRPr="006D1302">
        <w:rPr>
          <w:rFonts w:ascii="Tahoma" w:hAnsi="Tahoma" w:cs="Tahoma"/>
          <w:b/>
          <w:bCs/>
          <w:color w:val="000000"/>
          <w:sz w:val="22"/>
          <w:szCs w:val="22"/>
        </w:rPr>
        <w:t>Responsable del área gestión documental de la entidad</w:t>
      </w:r>
      <w:r w:rsidRPr="006D1302">
        <w:rPr>
          <w:rFonts w:ascii="Tahoma" w:hAnsi="Tahoma" w:cs="Tahoma"/>
          <w:color w:val="000000"/>
          <w:sz w:val="22"/>
          <w:szCs w:val="22"/>
        </w:rPr>
        <w:t xml:space="preserve">: Se escribirán los nombres y apellidos, cargo, firma del responsable del área gestión documental de la entidad. </w:t>
      </w:r>
    </w:p>
    <w:p w14:paraId="0BFDD0DC" w14:textId="40C47C82" w:rsidR="006D1302" w:rsidRPr="006D1302" w:rsidRDefault="006D1302" w:rsidP="00171912">
      <w:pPr>
        <w:pStyle w:val="Prrafodelista"/>
        <w:widowControl/>
        <w:numPr>
          <w:ilvl w:val="0"/>
          <w:numId w:val="46"/>
        </w:numPr>
        <w:autoSpaceDE w:val="0"/>
        <w:autoSpaceDN w:val="0"/>
        <w:adjustRightInd w:val="0"/>
        <w:spacing w:before="240" w:after="240" w:line="360" w:lineRule="auto"/>
        <w:jc w:val="both"/>
        <w:rPr>
          <w:rFonts w:ascii="Tahoma" w:hAnsi="Tahoma" w:cs="Tahoma"/>
          <w:color w:val="000000"/>
          <w:sz w:val="22"/>
          <w:szCs w:val="22"/>
        </w:rPr>
      </w:pPr>
      <w:r w:rsidRPr="006D1302">
        <w:rPr>
          <w:rFonts w:ascii="Tahoma" w:hAnsi="Tahoma" w:cs="Tahoma"/>
          <w:b/>
          <w:bCs/>
          <w:color w:val="000000"/>
          <w:sz w:val="22"/>
          <w:szCs w:val="22"/>
        </w:rPr>
        <w:t>Secretario General o funcionario administrativo de igual o superior jerarquía</w:t>
      </w:r>
      <w:r w:rsidRPr="006D1302">
        <w:rPr>
          <w:rFonts w:ascii="Tahoma" w:hAnsi="Tahoma" w:cs="Tahoma"/>
          <w:color w:val="000000"/>
          <w:sz w:val="22"/>
          <w:szCs w:val="22"/>
        </w:rPr>
        <w:t xml:space="preserve">: Se escribirán los nombres y apellidos, cargo, firma del secretario(a) general o funcionario(a) administrativo de igual o superior jerarquía. </w:t>
      </w:r>
    </w:p>
    <w:p w14:paraId="051F8782" w14:textId="77777777" w:rsidR="006D1302" w:rsidRDefault="006D1302" w:rsidP="006D1302">
      <w:pPr>
        <w:widowControl/>
        <w:autoSpaceDE w:val="0"/>
        <w:autoSpaceDN w:val="0"/>
        <w:adjustRightInd w:val="0"/>
        <w:spacing w:before="240" w:after="240" w:line="360" w:lineRule="auto"/>
        <w:rPr>
          <w:rFonts w:ascii="Tahoma" w:hAnsi="Tahoma" w:cs="Tahoma"/>
          <w:color w:val="000000"/>
          <w:sz w:val="22"/>
          <w:szCs w:val="22"/>
        </w:rPr>
      </w:pPr>
      <w:r w:rsidRPr="006D1302">
        <w:rPr>
          <w:rFonts w:ascii="Tahoma" w:hAnsi="Tahoma" w:cs="Tahoma"/>
          <w:b/>
          <w:bCs/>
          <w:color w:val="000000"/>
          <w:sz w:val="22"/>
          <w:szCs w:val="22"/>
        </w:rPr>
        <w:t xml:space="preserve">FECHAS </w:t>
      </w:r>
    </w:p>
    <w:p w14:paraId="16F3C532" w14:textId="77777777" w:rsidR="006D1302" w:rsidRPr="006D1302" w:rsidRDefault="006D1302" w:rsidP="00171912">
      <w:pPr>
        <w:pStyle w:val="Prrafodelista"/>
        <w:widowControl/>
        <w:numPr>
          <w:ilvl w:val="0"/>
          <w:numId w:val="47"/>
        </w:numPr>
        <w:autoSpaceDE w:val="0"/>
        <w:autoSpaceDN w:val="0"/>
        <w:adjustRightInd w:val="0"/>
        <w:spacing w:before="240" w:after="240" w:line="360" w:lineRule="auto"/>
        <w:rPr>
          <w:rFonts w:ascii="Tahoma" w:hAnsi="Tahoma" w:cs="Tahoma"/>
          <w:color w:val="000000"/>
          <w:sz w:val="22"/>
          <w:szCs w:val="22"/>
        </w:rPr>
      </w:pPr>
      <w:r w:rsidRPr="006D1302">
        <w:rPr>
          <w:rFonts w:ascii="Tahoma" w:hAnsi="Tahoma" w:cs="Tahoma"/>
          <w:b/>
          <w:bCs/>
          <w:color w:val="000000"/>
          <w:sz w:val="22"/>
          <w:szCs w:val="22"/>
        </w:rPr>
        <w:t>Fecha de Aprobación</w:t>
      </w:r>
      <w:r w:rsidRPr="006D1302">
        <w:rPr>
          <w:rFonts w:ascii="Tahoma" w:hAnsi="Tahoma" w:cs="Tahoma"/>
          <w:color w:val="000000"/>
          <w:sz w:val="22"/>
          <w:szCs w:val="22"/>
        </w:rPr>
        <w:t xml:space="preserve">: consignar la fecha de aprobación de las Tablas de Retención Documental – TRD. </w:t>
      </w:r>
    </w:p>
    <w:p w14:paraId="58F26D9F" w14:textId="20E0BDB2" w:rsidR="006D1302" w:rsidRPr="006D1302" w:rsidRDefault="006D1302" w:rsidP="00171912">
      <w:pPr>
        <w:pStyle w:val="Prrafodelista"/>
        <w:widowControl/>
        <w:numPr>
          <w:ilvl w:val="0"/>
          <w:numId w:val="47"/>
        </w:numPr>
        <w:autoSpaceDE w:val="0"/>
        <w:autoSpaceDN w:val="0"/>
        <w:adjustRightInd w:val="0"/>
        <w:spacing w:before="240" w:after="240" w:line="360" w:lineRule="auto"/>
        <w:rPr>
          <w:rFonts w:ascii="Tahoma" w:hAnsi="Tahoma" w:cs="Tahoma"/>
          <w:color w:val="000000"/>
          <w:sz w:val="22"/>
          <w:szCs w:val="22"/>
        </w:rPr>
      </w:pPr>
      <w:r w:rsidRPr="006D1302">
        <w:rPr>
          <w:rFonts w:ascii="Tahoma" w:hAnsi="Tahoma" w:cs="Tahoma"/>
          <w:b/>
          <w:bCs/>
          <w:color w:val="000000"/>
          <w:sz w:val="22"/>
          <w:szCs w:val="22"/>
        </w:rPr>
        <w:t>Fecha de Convalidación</w:t>
      </w:r>
      <w:r w:rsidRPr="006D1302">
        <w:rPr>
          <w:rFonts w:ascii="Tahoma" w:hAnsi="Tahoma" w:cs="Tahoma"/>
          <w:color w:val="000000"/>
          <w:sz w:val="22"/>
          <w:szCs w:val="22"/>
        </w:rPr>
        <w:t xml:space="preserve">: consignar la fecha de convalidación de las Tablas de Retención Documental – TRD. (Si aplica) </w:t>
      </w:r>
    </w:p>
    <w:p w14:paraId="4C95AB33" w14:textId="77777777" w:rsidR="006D1302" w:rsidRPr="006D1302" w:rsidRDefault="006D1302" w:rsidP="006D1302">
      <w:pPr>
        <w:widowControl/>
        <w:autoSpaceDE w:val="0"/>
        <w:autoSpaceDN w:val="0"/>
        <w:adjustRightInd w:val="0"/>
        <w:spacing w:after="0" w:line="240" w:lineRule="auto"/>
        <w:rPr>
          <w:rFonts w:ascii="Verdana" w:hAnsi="Verdana" w:cs="Verdana"/>
          <w:b/>
          <w:color w:val="000000"/>
          <w:sz w:val="22"/>
          <w:szCs w:val="22"/>
        </w:rPr>
      </w:pPr>
    </w:p>
    <w:p w14:paraId="7EDFADBD" w14:textId="57A7556D" w:rsidR="006D1302" w:rsidRDefault="00DA63D2" w:rsidP="006D1302">
      <w:pPr>
        <w:spacing w:before="240" w:after="240" w:line="360" w:lineRule="auto"/>
        <w:jc w:val="both"/>
        <w:rPr>
          <w:rFonts w:ascii="Tahoma" w:eastAsiaTheme="minorHAnsi" w:hAnsi="Tahoma" w:cs="Tahoma"/>
          <w:sz w:val="22"/>
          <w:szCs w:val="22"/>
          <w:lang w:eastAsia="en-US"/>
        </w:rPr>
      </w:pPr>
      <w:r w:rsidRPr="00DA63D2">
        <w:rPr>
          <w:rFonts w:ascii="Tahoma" w:eastAsiaTheme="minorHAnsi" w:hAnsi="Tahoma" w:cs="Tahoma"/>
          <w:noProof/>
          <w:sz w:val="22"/>
          <w:szCs w:val="22"/>
        </w:rPr>
        <w:lastRenderedPageBreak/>
        <w:drawing>
          <wp:inline distT="0" distB="0" distL="0" distR="0" wp14:anchorId="4985130F" wp14:editId="5D913C0C">
            <wp:extent cx="5924550" cy="3048000"/>
            <wp:effectExtent l="0" t="0" r="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924550" cy="3048000"/>
                    </a:xfrm>
                    <a:prstGeom prst="rect">
                      <a:avLst/>
                    </a:prstGeom>
                  </pic:spPr>
                </pic:pic>
              </a:graphicData>
            </a:graphic>
          </wp:inline>
        </w:drawing>
      </w:r>
    </w:p>
    <w:p w14:paraId="7ED68AD3" w14:textId="58F2C571" w:rsidR="00E90221" w:rsidRPr="006302CC" w:rsidRDefault="00E90221" w:rsidP="00171912">
      <w:pPr>
        <w:pStyle w:val="Prrafodelista"/>
        <w:widowControl/>
        <w:numPr>
          <w:ilvl w:val="2"/>
          <w:numId w:val="38"/>
        </w:numPr>
        <w:spacing w:before="240" w:after="240" w:line="360" w:lineRule="auto"/>
        <w:jc w:val="both"/>
        <w:outlineLvl w:val="2"/>
        <w:rPr>
          <w:rFonts w:ascii="Tahoma" w:eastAsiaTheme="minorHAnsi" w:hAnsi="Tahoma" w:cs="Tahoma"/>
          <w:b/>
          <w:sz w:val="22"/>
          <w:szCs w:val="22"/>
          <w:lang w:eastAsia="en-US"/>
        </w:rPr>
      </w:pPr>
      <w:r w:rsidRPr="006302CC">
        <w:rPr>
          <w:rFonts w:ascii="Tahoma" w:eastAsiaTheme="minorHAnsi" w:hAnsi="Tahoma" w:cs="Tahoma"/>
          <w:b/>
          <w:sz w:val="22"/>
          <w:szCs w:val="22"/>
          <w:lang w:eastAsia="en-US"/>
        </w:rPr>
        <w:t xml:space="preserve"> </w:t>
      </w:r>
      <w:bookmarkStart w:id="31" w:name="_Toc212449860"/>
      <w:r w:rsidR="009E12D4">
        <w:rPr>
          <w:rFonts w:ascii="Tahoma" w:eastAsiaTheme="minorHAnsi" w:hAnsi="Tahoma" w:cs="Tahoma"/>
          <w:b/>
          <w:sz w:val="22"/>
          <w:szCs w:val="22"/>
          <w:lang w:eastAsia="en-US"/>
        </w:rPr>
        <w:t>Formato Único de Inventario Documental</w:t>
      </w:r>
      <w:r w:rsidRPr="006302CC">
        <w:rPr>
          <w:rFonts w:ascii="Tahoma" w:eastAsiaTheme="minorHAnsi" w:hAnsi="Tahoma" w:cs="Tahoma"/>
          <w:b/>
          <w:sz w:val="22"/>
          <w:szCs w:val="22"/>
          <w:lang w:eastAsia="en-US"/>
        </w:rPr>
        <w:t xml:space="preserve"> </w:t>
      </w:r>
      <w:r w:rsidR="009E12D4">
        <w:rPr>
          <w:rFonts w:ascii="Tahoma" w:eastAsiaTheme="minorHAnsi" w:hAnsi="Tahoma" w:cs="Tahoma"/>
          <w:b/>
          <w:sz w:val="22"/>
          <w:szCs w:val="22"/>
          <w:lang w:eastAsia="en-US"/>
        </w:rPr>
        <w:t>–</w:t>
      </w:r>
      <w:r w:rsidRPr="006302CC">
        <w:rPr>
          <w:rFonts w:ascii="Tahoma" w:eastAsiaTheme="minorHAnsi" w:hAnsi="Tahoma" w:cs="Tahoma"/>
          <w:b/>
          <w:sz w:val="22"/>
          <w:szCs w:val="22"/>
          <w:lang w:eastAsia="en-US"/>
        </w:rPr>
        <w:t xml:space="preserve"> FUID</w:t>
      </w:r>
      <w:bookmarkEnd w:id="31"/>
      <w:r w:rsidR="009E12D4">
        <w:rPr>
          <w:rFonts w:ascii="Tahoma" w:eastAsiaTheme="minorHAnsi" w:hAnsi="Tahoma" w:cs="Tahoma"/>
          <w:b/>
          <w:sz w:val="22"/>
          <w:szCs w:val="22"/>
          <w:lang w:eastAsia="en-US"/>
        </w:rPr>
        <w:t xml:space="preserve"> </w:t>
      </w:r>
    </w:p>
    <w:p w14:paraId="0798CEF2" w14:textId="77777777" w:rsidR="00E90221" w:rsidRPr="006302CC" w:rsidRDefault="00E90221" w:rsidP="00E90221">
      <w:pPr>
        <w:spacing w:before="240" w:after="240" w:line="360" w:lineRule="auto"/>
        <w:jc w:val="both"/>
        <w:rPr>
          <w:rFonts w:ascii="Tahoma" w:eastAsiaTheme="minorHAnsi" w:hAnsi="Tahoma" w:cs="Tahoma"/>
          <w:sz w:val="22"/>
          <w:szCs w:val="22"/>
          <w:lang w:eastAsia="en-US"/>
        </w:rPr>
      </w:pPr>
      <w:r w:rsidRPr="006302CC">
        <w:rPr>
          <w:rFonts w:ascii="Tahoma" w:eastAsiaTheme="minorHAnsi" w:hAnsi="Tahoma" w:cs="Tahoma"/>
          <w:sz w:val="22"/>
          <w:szCs w:val="22"/>
          <w:lang w:eastAsia="en-US"/>
        </w:rPr>
        <w:t>Instrumento de recuperación de información que describe de manera exacta y precisa las series o asuntos de un fondo documental.</w:t>
      </w:r>
    </w:p>
    <w:p w14:paraId="0C47CAFF" w14:textId="77777777" w:rsidR="00E90221" w:rsidRPr="006302CC" w:rsidRDefault="00E90221" w:rsidP="00E90221">
      <w:pPr>
        <w:spacing w:before="240" w:after="240" w:line="360" w:lineRule="auto"/>
        <w:jc w:val="both"/>
        <w:rPr>
          <w:rFonts w:ascii="Tahoma" w:eastAsiaTheme="minorHAnsi" w:hAnsi="Tahoma" w:cs="Tahoma"/>
          <w:sz w:val="22"/>
          <w:szCs w:val="22"/>
          <w:lang w:eastAsia="en-US"/>
        </w:rPr>
      </w:pPr>
      <w:r w:rsidRPr="006302CC">
        <w:rPr>
          <w:rFonts w:ascii="Tahoma" w:eastAsiaTheme="minorHAnsi" w:hAnsi="Tahoma" w:cs="Tahoma"/>
          <w:sz w:val="22"/>
          <w:szCs w:val="22"/>
          <w:lang w:eastAsia="en-US"/>
        </w:rPr>
        <w:t xml:space="preserve">Se deben diligenciar para todos los archivos de gestión de la institución, procurando la constante actualización; éste instrumento es fundamental para las transferencias documentales primarias y secundarias. </w:t>
      </w:r>
    </w:p>
    <w:p w14:paraId="39434B24" w14:textId="77777777" w:rsidR="00E90221" w:rsidRDefault="00E90221" w:rsidP="00E90221">
      <w:pPr>
        <w:spacing w:before="240" w:after="240" w:line="360" w:lineRule="auto"/>
        <w:jc w:val="both"/>
        <w:rPr>
          <w:rFonts w:ascii="Tahoma" w:eastAsiaTheme="minorHAnsi" w:hAnsi="Tahoma" w:cs="Tahoma"/>
          <w:sz w:val="22"/>
          <w:szCs w:val="22"/>
          <w:lang w:eastAsia="en-US"/>
        </w:rPr>
      </w:pPr>
      <w:r w:rsidRPr="006302CC">
        <w:rPr>
          <w:rFonts w:ascii="Tahoma" w:eastAsiaTheme="minorHAnsi" w:hAnsi="Tahoma" w:cs="Tahoma"/>
          <w:sz w:val="22"/>
          <w:szCs w:val="22"/>
          <w:lang w:eastAsia="en-US"/>
        </w:rPr>
        <w:t xml:space="preserve">De igual forma, el archivo central debe contar el inventario documental actualizado o, según sea el caso, permanecer en proceso de actualización. </w:t>
      </w:r>
    </w:p>
    <w:p w14:paraId="1538A855" w14:textId="079E2B70" w:rsidR="00DA63D2" w:rsidRDefault="009E12D4" w:rsidP="009E12D4">
      <w:pPr>
        <w:spacing w:before="240" w:after="240" w:line="360" w:lineRule="auto"/>
        <w:jc w:val="both"/>
        <w:rPr>
          <w:rFonts w:ascii="Tahoma" w:eastAsiaTheme="minorHAnsi" w:hAnsi="Tahoma" w:cs="Tahoma"/>
          <w:b/>
          <w:sz w:val="22"/>
          <w:szCs w:val="22"/>
          <w:lang w:eastAsia="en-US"/>
        </w:rPr>
      </w:pPr>
      <w:r>
        <w:rPr>
          <w:rFonts w:ascii="Tahoma" w:eastAsiaTheme="minorHAnsi" w:hAnsi="Tahoma" w:cs="Tahoma"/>
          <w:b/>
          <w:sz w:val="22"/>
          <w:szCs w:val="22"/>
          <w:lang w:eastAsia="en-US"/>
        </w:rPr>
        <w:t>INSTRUCTIVO</w:t>
      </w:r>
    </w:p>
    <w:p w14:paraId="59F519BD" w14:textId="7C6193CF" w:rsidR="009E12D4" w:rsidRDefault="009E12D4" w:rsidP="009E12D4">
      <w:pPr>
        <w:spacing w:before="240" w:after="240" w:line="360" w:lineRule="auto"/>
        <w:jc w:val="both"/>
        <w:rPr>
          <w:rFonts w:ascii="Tahoma" w:eastAsiaTheme="minorHAnsi" w:hAnsi="Tahoma" w:cs="Tahoma"/>
          <w:b/>
          <w:sz w:val="22"/>
          <w:szCs w:val="22"/>
          <w:lang w:eastAsia="en-US"/>
        </w:rPr>
      </w:pPr>
      <w:r>
        <w:rPr>
          <w:rFonts w:ascii="Tahoma" w:eastAsiaTheme="minorHAnsi" w:hAnsi="Tahoma" w:cs="Tahoma"/>
          <w:b/>
          <w:sz w:val="22"/>
          <w:szCs w:val="22"/>
          <w:lang w:eastAsia="en-US"/>
        </w:rPr>
        <w:t>IDENTIFICACIÓN</w:t>
      </w:r>
    </w:p>
    <w:p w14:paraId="75525311" w14:textId="77777777" w:rsidR="009E12D4" w:rsidRPr="009E12D4" w:rsidRDefault="009E12D4" w:rsidP="00171912">
      <w:pPr>
        <w:pStyle w:val="Prrafodelista"/>
        <w:widowControl/>
        <w:numPr>
          <w:ilvl w:val="0"/>
          <w:numId w:val="51"/>
        </w:numPr>
        <w:autoSpaceDE w:val="0"/>
        <w:autoSpaceDN w:val="0"/>
        <w:adjustRightInd w:val="0"/>
        <w:spacing w:before="240" w:after="240" w:line="360" w:lineRule="auto"/>
        <w:jc w:val="both"/>
        <w:rPr>
          <w:rFonts w:ascii="Verdana" w:hAnsi="Verdana" w:cs="Verdana"/>
          <w:color w:val="000000"/>
          <w:sz w:val="22"/>
          <w:szCs w:val="22"/>
        </w:rPr>
      </w:pPr>
      <w:r w:rsidRPr="009E12D4">
        <w:rPr>
          <w:rFonts w:ascii="Verdana" w:hAnsi="Verdana" w:cs="Verdana"/>
          <w:b/>
          <w:bCs/>
          <w:color w:val="000000"/>
          <w:sz w:val="22"/>
          <w:szCs w:val="22"/>
        </w:rPr>
        <w:t>Entidad remitente</w:t>
      </w:r>
      <w:r w:rsidRPr="009E12D4">
        <w:rPr>
          <w:rFonts w:ascii="Verdana" w:hAnsi="Verdana" w:cs="Verdana"/>
          <w:color w:val="000000"/>
          <w:sz w:val="22"/>
          <w:szCs w:val="22"/>
        </w:rPr>
        <w:t xml:space="preserve">: Debe colocarse el nombre de la entidad responsable de la documentación que se va a transferir. (Aplica solo para transferencias). </w:t>
      </w:r>
    </w:p>
    <w:p w14:paraId="37A7FF42" w14:textId="77777777" w:rsidR="009E12D4" w:rsidRPr="009E12D4" w:rsidRDefault="009E12D4" w:rsidP="00171912">
      <w:pPr>
        <w:pStyle w:val="Prrafodelista"/>
        <w:widowControl/>
        <w:numPr>
          <w:ilvl w:val="0"/>
          <w:numId w:val="51"/>
        </w:numPr>
        <w:autoSpaceDE w:val="0"/>
        <w:autoSpaceDN w:val="0"/>
        <w:adjustRightInd w:val="0"/>
        <w:spacing w:before="240" w:after="240" w:line="360" w:lineRule="auto"/>
        <w:jc w:val="both"/>
        <w:rPr>
          <w:rFonts w:ascii="Verdana" w:hAnsi="Verdana" w:cs="Verdana"/>
          <w:color w:val="000000"/>
          <w:sz w:val="22"/>
          <w:szCs w:val="22"/>
        </w:rPr>
      </w:pPr>
      <w:r w:rsidRPr="009E12D4">
        <w:rPr>
          <w:rFonts w:ascii="Verdana" w:hAnsi="Verdana" w:cs="Verdana"/>
          <w:b/>
          <w:bCs/>
          <w:color w:val="000000"/>
          <w:sz w:val="22"/>
          <w:szCs w:val="22"/>
        </w:rPr>
        <w:t>Entidad productora</w:t>
      </w:r>
      <w:r w:rsidRPr="009E12D4">
        <w:rPr>
          <w:rFonts w:ascii="Verdana" w:hAnsi="Verdana" w:cs="Verdana"/>
          <w:color w:val="000000"/>
          <w:sz w:val="22"/>
          <w:szCs w:val="22"/>
        </w:rPr>
        <w:t xml:space="preserve">: Debe colocarse el nombre completo o razón social de la entidad que produce o produjo los documentos. </w:t>
      </w:r>
    </w:p>
    <w:p w14:paraId="4CA0D82C" w14:textId="77777777" w:rsidR="009E12D4" w:rsidRPr="009E12D4" w:rsidRDefault="009E12D4" w:rsidP="00171912">
      <w:pPr>
        <w:pStyle w:val="Prrafodelista"/>
        <w:widowControl/>
        <w:numPr>
          <w:ilvl w:val="0"/>
          <w:numId w:val="51"/>
        </w:numPr>
        <w:autoSpaceDE w:val="0"/>
        <w:autoSpaceDN w:val="0"/>
        <w:adjustRightInd w:val="0"/>
        <w:spacing w:before="240" w:after="240" w:line="360" w:lineRule="auto"/>
        <w:jc w:val="both"/>
        <w:rPr>
          <w:rFonts w:ascii="Verdana" w:hAnsi="Verdana" w:cs="Verdana"/>
          <w:color w:val="000000"/>
          <w:sz w:val="22"/>
          <w:szCs w:val="22"/>
        </w:rPr>
      </w:pPr>
      <w:r w:rsidRPr="009E12D4">
        <w:rPr>
          <w:rFonts w:ascii="Verdana" w:hAnsi="Verdana" w:cs="Verdana"/>
          <w:b/>
          <w:bCs/>
          <w:color w:val="000000"/>
          <w:sz w:val="22"/>
          <w:szCs w:val="22"/>
        </w:rPr>
        <w:t>Unidad administrativa</w:t>
      </w:r>
      <w:r w:rsidRPr="009E12D4">
        <w:rPr>
          <w:rFonts w:ascii="Verdana" w:hAnsi="Verdana" w:cs="Verdana"/>
          <w:color w:val="000000"/>
          <w:sz w:val="22"/>
          <w:szCs w:val="22"/>
        </w:rPr>
        <w:t xml:space="preserve">: Debe consignarse el nombre de la dependencia o unidad administrativa de mayor jerarquía de la cual dependa la oficina productora. </w:t>
      </w:r>
    </w:p>
    <w:p w14:paraId="6D7F7882" w14:textId="77777777" w:rsidR="009E12D4" w:rsidRPr="009E12D4" w:rsidRDefault="009E12D4" w:rsidP="00171912">
      <w:pPr>
        <w:pStyle w:val="Prrafodelista"/>
        <w:widowControl/>
        <w:numPr>
          <w:ilvl w:val="0"/>
          <w:numId w:val="51"/>
        </w:numPr>
        <w:autoSpaceDE w:val="0"/>
        <w:autoSpaceDN w:val="0"/>
        <w:adjustRightInd w:val="0"/>
        <w:spacing w:before="240" w:after="240" w:line="360" w:lineRule="auto"/>
        <w:jc w:val="both"/>
        <w:rPr>
          <w:rFonts w:ascii="Verdana" w:hAnsi="Verdana" w:cs="Verdana"/>
          <w:color w:val="000000"/>
          <w:sz w:val="22"/>
          <w:szCs w:val="22"/>
        </w:rPr>
      </w:pPr>
      <w:r w:rsidRPr="009E12D4">
        <w:rPr>
          <w:rFonts w:ascii="Verdana" w:hAnsi="Verdana" w:cs="Verdana"/>
          <w:b/>
          <w:bCs/>
          <w:color w:val="000000"/>
          <w:sz w:val="22"/>
          <w:szCs w:val="22"/>
        </w:rPr>
        <w:t>Oficina Productora</w:t>
      </w:r>
      <w:r w:rsidRPr="009E12D4">
        <w:rPr>
          <w:rFonts w:ascii="Verdana" w:hAnsi="Verdana" w:cs="Verdana"/>
          <w:color w:val="000000"/>
          <w:sz w:val="22"/>
          <w:szCs w:val="22"/>
        </w:rPr>
        <w:t xml:space="preserve">: Debe colocarse el nombre de la Unidad Administrativa que produce y conserva la documentación tramitada en ejercicio de sus funciones. </w:t>
      </w:r>
    </w:p>
    <w:p w14:paraId="72676CC4" w14:textId="77777777" w:rsidR="009E12D4" w:rsidRPr="009E12D4" w:rsidRDefault="009E12D4" w:rsidP="00171912">
      <w:pPr>
        <w:pStyle w:val="Prrafodelista"/>
        <w:widowControl/>
        <w:numPr>
          <w:ilvl w:val="0"/>
          <w:numId w:val="51"/>
        </w:numPr>
        <w:autoSpaceDE w:val="0"/>
        <w:autoSpaceDN w:val="0"/>
        <w:adjustRightInd w:val="0"/>
        <w:spacing w:before="240" w:after="240" w:line="360" w:lineRule="auto"/>
        <w:jc w:val="both"/>
        <w:rPr>
          <w:rFonts w:ascii="Verdana" w:hAnsi="Verdana" w:cs="Verdana"/>
          <w:color w:val="000000"/>
          <w:sz w:val="22"/>
          <w:szCs w:val="22"/>
        </w:rPr>
      </w:pPr>
      <w:r w:rsidRPr="009E12D4">
        <w:rPr>
          <w:rFonts w:ascii="Verdana" w:hAnsi="Verdana" w:cs="Verdana"/>
          <w:b/>
          <w:bCs/>
          <w:color w:val="000000"/>
          <w:sz w:val="22"/>
          <w:szCs w:val="22"/>
        </w:rPr>
        <w:lastRenderedPageBreak/>
        <w:t>Objeto</w:t>
      </w:r>
      <w:r w:rsidRPr="009E12D4">
        <w:rPr>
          <w:rFonts w:ascii="Verdana" w:hAnsi="Verdana" w:cs="Verdana"/>
          <w:color w:val="000000"/>
          <w:sz w:val="22"/>
          <w:szCs w:val="22"/>
        </w:rPr>
        <w:t xml:space="preserve">: Se debe consignar la finalidad del inventario, que puede ser: Transferencias primarias, transferencias secundarias, valoración de fondos acumulados, fusión y supresión de entidades y/o dependencias, inventarios individuales. </w:t>
      </w:r>
    </w:p>
    <w:p w14:paraId="22F2CCD0" w14:textId="04C49EDB" w:rsidR="009E12D4" w:rsidRPr="009E12D4" w:rsidRDefault="009E12D4" w:rsidP="00171912">
      <w:pPr>
        <w:pStyle w:val="Prrafodelista"/>
        <w:widowControl/>
        <w:numPr>
          <w:ilvl w:val="0"/>
          <w:numId w:val="51"/>
        </w:numPr>
        <w:autoSpaceDE w:val="0"/>
        <w:autoSpaceDN w:val="0"/>
        <w:adjustRightInd w:val="0"/>
        <w:spacing w:before="240" w:after="240" w:line="360" w:lineRule="auto"/>
        <w:jc w:val="both"/>
        <w:rPr>
          <w:rFonts w:ascii="Verdana" w:hAnsi="Verdana" w:cs="Verdana"/>
          <w:color w:val="000000"/>
          <w:sz w:val="22"/>
          <w:szCs w:val="22"/>
        </w:rPr>
      </w:pPr>
      <w:r w:rsidRPr="009E12D4">
        <w:rPr>
          <w:rFonts w:ascii="Verdana" w:hAnsi="Verdana" w:cs="Verdana"/>
          <w:b/>
          <w:bCs/>
          <w:color w:val="000000"/>
          <w:sz w:val="22"/>
          <w:szCs w:val="22"/>
        </w:rPr>
        <w:t>Registro de entrada</w:t>
      </w:r>
      <w:r w:rsidRPr="009E12D4">
        <w:rPr>
          <w:rFonts w:ascii="Verdana" w:hAnsi="Verdana" w:cs="Verdana"/>
          <w:color w:val="000000"/>
          <w:sz w:val="22"/>
          <w:szCs w:val="22"/>
        </w:rPr>
        <w:t xml:space="preserve">: Se diligencia sólo para transferencias primarias y transferencias secundarias. Debe consignarse en las tres primeras casillas los dígitos correspondientes a la fecha de la entrada de la transferencia (año, mes, día). En NT se anotará el número de la transferencia. </w:t>
      </w:r>
    </w:p>
    <w:p w14:paraId="57A809CC" w14:textId="77777777" w:rsidR="009E12D4" w:rsidRPr="00FC3634" w:rsidRDefault="009E12D4" w:rsidP="009E12D4">
      <w:pPr>
        <w:widowControl/>
        <w:autoSpaceDE w:val="0"/>
        <w:autoSpaceDN w:val="0"/>
        <w:adjustRightInd w:val="0"/>
        <w:spacing w:before="240" w:after="240" w:line="360" w:lineRule="auto"/>
        <w:rPr>
          <w:rFonts w:ascii="Tahoma" w:hAnsi="Tahoma" w:cs="Tahoma"/>
          <w:color w:val="000000"/>
          <w:sz w:val="22"/>
          <w:szCs w:val="22"/>
        </w:rPr>
      </w:pPr>
      <w:r w:rsidRPr="00FC3634">
        <w:rPr>
          <w:rFonts w:ascii="Tahoma" w:hAnsi="Tahoma" w:cs="Tahoma"/>
          <w:b/>
          <w:bCs/>
          <w:color w:val="000000"/>
          <w:sz w:val="22"/>
          <w:szCs w:val="22"/>
        </w:rPr>
        <w:t xml:space="preserve">FORMATO: </w:t>
      </w:r>
    </w:p>
    <w:p w14:paraId="37E81903" w14:textId="77777777" w:rsidR="009E12D4" w:rsidRPr="00FC3634" w:rsidRDefault="009E12D4" w:rsidP="00171912">
      <w:pPr>
        <w:pStyle w:val="Prrafodelista"/>
        <w:widowControl/>
        <w:numPr>
          <w:ilvl w:val="0"/>
          <w:numId w:val="52"/>
        </w:numPr>
        <w:autoSpaceDE w:val="0"/>
        <w:autoSpaceDN w:val="0"/>
        <w:adjustRightInd w:val="0"/>
        <w:spacing w:before="240" w:after="240" w:line="360" w:lineRule="auto"/>
        <w:jc w:val="both"/>
        <w:rPr>
          <w:rFonts w:ascii="Tahoma" w:hAnsi="Tahoma" w:cs="Tahoma"/>
          <w:color w:val="000000"/>
          <w:sz w:val="22"/>
          <w:szCs w:val="22"/>
        </w:rPr>
      </w:pPr>
      <w:r w:rsidRPr="00FC3634">
        <w:rPr>
          <w:rFonts w:ascii="Tahoma" w:hAnsi="Tahoma" w:cs="Tahoma"/>
          <w:b/>
          <w:bCs/>
          <w:color w:val="000000"/>
          <w:sz w:val="22"/>
          <w:szCs w:val="22"/>
        </w:rPr>
        <w:t>Número de orden</w:t>
      </w:r>
      <w:r w:rsidRPr="00FC3634">
        <w:rPr>
          <w:rFonts w:ascii="Tahoma" w:hAnsi="Tahoma" w:cs="Tahoma"/>
          <w:color w:val="000000"/>
          <w:sz w:val="22"/>
          <w:szCs w:val="22"/>
        </w:rPr>
        <w:t xml:space="preserve">: Consignar en forma consecutiva el número correspondiente a cada uno de los registros descritos en el formato. </w:t>
      </w:r>
    </w:p>
    <w:p w14:paraId="07B48631" w14:textId="5E1451E5" w:rsidR="009E12D4" w:rsidRPr="00FC3634" w:rsidRDefault="009E12D4" w:rsidP="00171912">
      <w:pPr>
        <w:pStyle w:val="Prrafodelista"/>
        <w:widowControl/>
        <w:numPr>
          <w:ilvl w:val="0"/>
          <w:numId w:val="52"/>
        </w:numPr>
        <w:autoSpaceDE w:val="0"/>
        <w:autoSpaceDN w:val="0"/>
        <w:adjustRightInd w:val="0"/>
        <w:spacing w:before="240" w:after="240" w:line="360" w:lineRule="auto"/>
        <w:jc w:val="both"/>
        <w:rPr>
          <w:rFonts w:ascii="Tahoma" w:hAnsi="Tahoma" w:cs="Tahoma"/>
          <w:color w:val="000000"/>
          <w:sz w:val="22"/>
          <w:szCs w:val="22"/>
        </w:rPr>
      </w:pPr>
      <w:r w:rsidRPr="00FC3634">
        <w:rPr>
          <w:rFonts w:ascii="Tahoma" w:hAnsi="Tahoma" w:cs="Tahoma"/>
          <w:b/>
          <w:bCs/>
          <w:color w:val="000000"/>
          <w:sz w:val="22"/>
          <w:szCs w:val="22"/>
        </w:rPr>
        <w:t>Código</w:t>
      </w:r>
      <w:r w:rsidRPr="00FC3634">
        <w:rPr>
          <w:rFonts w:ascii="Tahoma" w:hAnsi="Tahoma" w:cs="Tahoma"/>
          <w:color w:val="000000"/>
          <w:sz w:val="22"/>
          <w:szCs w:val="22"/>
        </w:rPr>
        <w:t xml:space="preserve">: Se debe diligenciar el código asignado para las oficinas productoras y cada una de las Series, Subseries o asuntos relacionados, de acuerdo con lo consignado en el Cuadro de Clasificación Documental – CCD, las Tablas de Retención Documental - TRD o Tablas de Valoración Documental -TVD. </w:t>
      </w:r>
    </w:p>
    <w:p w14:paraId="338CAABE" w14:textId="77777777" w:rsidR="009E12D4" w:rsidRPr="00FC3634" w:rsidRDefault="009E12D4" w:rsidP="00171912">
      <w:pPr>
        <w:pStyle w:val="Prrafodelista"/>
        <w:widowControl/>
        <w:numPr>
          <w:ilvl w:val="0"/>
          <w:numId w:val="52"/>
        </w:numPr>
        <w:autoSpaceDE w:val="0"/>
        <w:autoSpaceDN w:val="0"/>
        <w:adjustRightInd w:val="0"/>
        <w:spacing w:before="240" w:after="240" w:line="360" w:lineRule="auto"/>
        <w:jc w:val="both"/>
        <w:rPr>
          <w:rFonts w:ascii="Tahoma" w:hAnsi="Tahoma" w:cs="Tahoma"/>
          <w:color w:val="000000"/>
          <w:sz w:val="22"/>
          <w:szCs w:val="22"/>
        </w:rPr>
      </w:pPr>
      <w:r w:rsidRPr="00FC3634">
        <w:rPr>
          <w:rFonts w:ascii="Tahoma" w:hAnsi="Tahoma" w:cs="Tahoma"/>
          <w:b/>
          <w:bCs/>
          <w:color w:val="000000"/>
          <w:sz w:val="22"/>
          <w:szCs w:val="22"/>
        </w:rPr>
        <w:t>Nombre de la Serie, Subserie o Asuntos</w:t>
      </w:r>
      <w:r w:rsidRPr="00FC3634">
        <w:rPr>
          <w:rFonts w:ascii="Tahoma" w:hAnsi="Tahoma" w:cs="Tahoma"/>
          <w:color w:val="000000"/>
          <w:sz w:val="22"/>
          <w:szCs w:val="22"/>
        </w:rPr>
        <w:t xml:space="preserve">: Consignar el nombre de la serie, subserie o asunto según lo definido en el Cuadro de Clasificación Documental – CCD, las Tablas de Retención Documental - TRD o Tablas de Valoración Documental -TVD. </w:t>
      </w:r>
    </w:p>
    <w:p w14:paraId="367F038E" w14:textId="77777777" w:rsidR="009E12D4" w:rsidRPr="00FC3634" w:rsidRDefault="009E12D4" w:rsidP="00171912">
      <w:pPr>
        <w:pStyle w:val="Prrafodelista"/>
        <w:widowControl/>
        <w:numPr>
          <w:ilvl w:val="0"/>
          <w:numId w:val="52"/>
        </w:numPr>
        <w:autoSpaceDE w:val="0"/>
        <w:autoSpaceDN w:val="0"/>
        <w:adjustRightInd w:val="0"/>
        <w:spacing w:before="240" w:after="240" w:line="360" w:lineRule="auto"/>
        <w:jc w:val="both"/>
        <w:rPr>
          <w:rFonts w:ascii="Tahoma" w:hAnsi="Tahoma" w:cs="Tahoma"/>
          <w:color w:val="000000"/>
          <w:sz w:val="22"/>
          <w:szCs w:val="22"/>
        </w:rPr>
      </w:pPr>
      <w:r w:rsidRPr="00FC3634">
        <w:rPr>
          <w:rFonts w:ascii="Tahoma" w:hAnsi="Tahoma" w:cs="Tahoma"/>
          <w:b/>
          <w:bCs/>
          <w:color w:val="000000"/>
          <w:sz w:val="22"/>
          <w:szCs w:val="22"/>
        </w:rPr>
        <w:t xml:space="preserve">Nombre de la unidad documental: </w:t>
      </w:r>
      <w:r w:rsidRPr="00FC3634">
        <w:rPr>
          <w:rFonts w:ascii="Tahoma" w:hAnsi="Tahoma" w:cs="Tahoma"/>
          <w:color w:val="000000"/>
          <w:sz w:val="22"/>
          <w:szCs w:val="22"/>
        </w:rPr>
        <w:t xml:space="preserve">Consignar el nombre con el cual se identifica la unidad documental. </w:t>
      </w:r>
    </w:p>
    <w:p w14:paraId="47D7A224" w14:textId="77777777" w:rsidR="009E12D4" w:rsidRPr="00FC3634" w:rsidRDefault="009E12D4" w:rsidP="00171912">
      <w:pPr>
        <w:pStyle w:val="Prrafodelista"/>
        <w:widowControl/>
        <w:numPr>
          <w:ilvl w:val="0"/>
          <w:numId w:val="52"/>
        </w:numPr>
        <w:autoSpaceDE w:val="0"/>
        <w:autoSpaceDN w:val="0"/>
        <w:adjustRightInd w:val="0"/>
        <w:spacing w:before="240" w:after="240" w:line="360" w:lineRule="auto"/>
        <w:jc w:val="both"/>
        <w:rPr>
          <w:rFonts w:ascii="Tahoma" w:hAnsi="Tahoma" w:cs="Tahoma"/>
          <w:color w:val="000000"/>
          <w:sz w:val="22"/>
          <w:szCs w:val="22"/>
        </w:rPr>
      </w:pPr>
      <w:r w:rsidRPr="00FC3634">
        <w:rPr>
          <w:rFonts w:ascii="Tahoma" w:hAnsi="Tahoma" w:cs="Tahoma"/>
          <w:b/>
          <w:bCs/>
          <w:color w:val="000000"/>
          <w:sz w:val="22"/>
          <w:szCs w:val="22"/>
        </w:rPr>
        <w:t>Fechas extremas</w:t>
      </w:r>
      <w:r w:rsidRPr="00FC3634">
        <w:rPr>
          <w:rFonts w:ascii="Tahoma" w:hAnsi="Tahoma" w:cs="Tahoma"/>
          <w:color w:val="000000"/>
          <w:sz w:val="22"/>
          <w:szCs w:val="22"/>
        </w:rPr>
        <w:t>: Consignar la fecha inicial y final de cada unidad documental descrita. Deben colocarse los cuatro dígitos correspondientes al año, los dos dígitos correspondientes al mes y los dos dígitos correspondientes al día. Las fechas que se registren deben corresponder al documento principal con el cual se dio la ordenación y no a los anexos. Cuando la documentación no tenga fecha se anotarán las siglas “</w:t>
      </w:r>
      <w:r w:rsidRPr="00FC3634">
        <w:rPr>
          <w:rFonts w:ascii="Tahoma" w:hAnsi="Tahoma" w:cs="Tahoma"/>
          <w:b/>
          <w:bCs/>
          <w:color w:val="000000"/>
          <w:sz w:val="22"/>
          <w:szCs w:val="22"/>
        </w:rPr>
        <w:t xml:space="preserve">S.F.” </w:t>
      </w:r>
      <w:r w:rsidRPr="00FC3634">
        <w:rPr>
          <w:rFonts w:ascii="Tahoma" w:hAnsi="Tahoma" w:cs="Tahoma"/>
          <w:color w:val="000000"/>
          <w:sz w:val="22"/>
          <w:szCs w:val="22"/>
        </w:rPr>
        <w:t xml:space="preserve">que significan “sin fecha”. </w:t>
      </w:r>
    </w:p>
    <w:p w14:paraId="58D5D9F0" w14:textId="77777777" w:rsidR="009E12D4" w:rsidRPr="00FC3634" w:rsidRDefault="009E12D4" w:rsidP="00171912">
      <w:pPr>
        <w:pStyle w:val="Prrafodelista"/>
        <w:widowControl/>
        <w:numPr>
          <w:ilvl w:val="0"/>
          <w:numId w:val="52"/>
        </w:numPr>
        <w:autoSpaceDE w:val="0"/>
        <w:autoSpaceDN w:val="0"/>
        <w:adjustRightInd w:val="0"/>
        <w:spacing w:before="240" w:after="240" w:line="360" w:lineRule="auto"/>
        <w:jc w:val="both"/>
        <w:rPr>
          <w:rFonts w:ascii="Tahoma" w:hAnsi="Tahoma" w:cs="Tahoma"/>
          <w:color w:val="000000"/>
          <w:sz w:val="22"/>
          <w:szCs w:val="22"/>
        </w:rPr>
      </w:pPr>
      <w:r w:rsidRPr="00FC3634">
        <w:rPr>
          <w:rFonts w:ascii="Tahoma" w:hAnsi="Tahoma" w:cs="Tahoma"/>
          <w:b/>
          <w:bCs/>
          <w:color w:val="000000"/>
          <w:sz w:val="22"/>
          <w:szCs w:val="22"/>
        </w:rPr>
        <w:t>Soporte o formato</w:t>
      </w:r>
      <w:r w:rsidRPr="00FC3634">
        <w:rPr>
          <w:rFonts w:ascii="Tahoma" w:hAnsi="Tahoma" w:cs="Tahoma"/>
          <w:color w:val="000000"/>
          <w:sz w:val="22"/>
          <w:szCs w:val="22"/>
        </w:rPr>
        <w:t xml:space="preserve">: Marcar con una ‘X’ si la información está en físico (papel) y/o si se encuentra en formato electrónico. </w:t>
      </w:r>
    </w:p>
    <w:p w14:paraId="72A38B0D" w14:textId="0C487725" w:rsidR="009E12D4" w:rsidRPr="00FC3634" w:rsidRDefault="009E12D4" w:rsidP="00171912">
      <w:pPr>
        <w:pStyle w:val="Prrafodelista"/>
        <w:widowControl/>
        <w:numPr>
          <w:ilvl w:val="0"/>
          <w:numId w:val="53"/>
        </w:numPr>
        <w:autoSpaceDE w:val="0"/>
        <w:autoSpaceDN w:val="0"/>
        <w:adjustRightInd w:val="0"/>
        <w:spacing w:before="240" w:after="240" w:line="360" w:lineRule="auto"/>
        <w:jc w:val="both"/>
        <w:rPr>
          <w:rFonts w:ascii="Tahoma" w:hAnsi="Tahoma" w:cs="Tahoma"/>
          <w:b/>
          <w:bCs/>
          <w:color w:val="000000"/>
          <w:sz w:val="22"/>
          <w:szCs w:val="22"/>
        </w:rPr>
      </w:pPr>
      <w:r w:rsidRPr="00FC3634">
        <w:rPr>
          <w:rFonts w:ascii="Tahoma" w:hAnsi="Tahoma" w:cs="Tahoma"/>
          <w:b/>
          <w:bCs/>
          <w:color w:val="000000"/>
          <w:sz w:val="22"/>
          <w:szCs w:val="22"/>
        </w:rPr>
        <w:t xml:space="preserve">FÍSICO - UNIDAD DE CONSERVACIÓN </w:t>
      </w:r>
      <w:r w:rsidRPr="00FC3634">
        <w:rPr>
          <w:rFonts w:ascii="Tahoma" w:hAnsi="Tahoma" w:cs="Tahoma"/>
          <w:b/>
          <w:color w:val="000000"/>
          <w:sz w:val="22"/>
          <w:szCs w:val="22"/>
        </w:rPr>
        <w:t>– PAPEL</w:t>
      </w:r>
      <w:r w:rsidRPr="00FC3634">
        <w:rPr>
          <w:rFonts w:ascii="Tahoma" w:hAnsi="Tahoma" w:cs="Tahoma"/>
          <w:color w:val="000000"/>
          <w:sz w:val="22"/>
          <w:szCs w:val="22"/>
        </w:rPr>
        <w:t xml:space="preserve"> </w:t>
      </w:r>
    </w:p>
    <w:p w14:paraId="20AC8099" w14:textId="77777777" w:rsidR="009E12D4" w:rsidRPr="00FC3634" w:rsidRDefault="009E12D4" w:rsidP="00171912">
      <w:pPr>
        <w:pStyle w:val="Prrafodelista"/>
        <w:widowControl/>
        <w:numPr>
          <w:ilvl w:val="0"/>
          <w:numId w:val="54"/>
        </w:numPr>
        <w:autoSpaceDE w:val="0"/>
        <w:autoSpaceDN w:val="0"/>
        <w:adjustRightInd w:val="0"/>
        <w:spacing w:before="240" w:after="240" w:line="360" w:lineRule="auto"/>
        <w:jc w:val="both"/>
        <w:rPr>
          <w:rFonts w:ascii="Tahoma" w:hAnsi="Tahoma" w:cs="Tahoma"/>
          <w:color w:val="000000"/>
          <w:sz w:val="22"/>
          <w:szCs w:val="22"/>
        </w:rPr>
      </w:pPr>
      <w:r w:rsidRPr="00FC3634">
        <w:rPr>
          <w:rFonts w:ascii="Tahoma" w:hAnsi="Tahoma" w:cs="Tahoma"/>
          <w:b/>
          <w:bCs/>
          <w:color w:val="000000"/>
          <w:sz w:val="22"/>
          <w:szCs w:val="22"/>
        </w:rPr>
        <w:t>Caja</w:t>
      </w:r>
      <w:r w:rsidRPr="00FC3634">
        <w:rPr>
          <w:rFonts w:ascii="Tahoma" w:hAnsi="Tahoma" w:cs="Tahoma"/>
          <w:color w:val="000000"/>
          <w:sz w:val="22"/>
          <w:szCs w:val="22"/>
        </w:rPr>
        <w:t xml:space="preserve">: Se debe registrar el número asignado a cada caja en orden consecutivo. </w:t>
      </w:r>
    </w:p>
    <w:p w14:paraId="55195DF3" w14:textId="77777777" w:rsidR="009E12D4" w:rsidRPr="00FC3634" w:rsidRDefault="009E12D4" w:rsidP="00171912">
      <w:pPr>
        <w:pStyle w:val="Prrafodelista"/>
        <w:widowControl/>
        <w:numPr>
          <w:ilvl w:val="0"/>
          <w:numId w:val="54"/>
        </w:numPr>
        <w:autoSpaceDE w:val="0"/>
        <w:autoSpaceDN w:val="0"/>
        <w:adjustRightInd w:val="0"/>
        <w:spacing w:before="240" w:after="240" w:line="360" w:lineRule="auto"/>
        <w:jc w:val="both"/>
        <w:rPr>
          <w:rFonts w:ascii="Tahoma" w:hAnsi="Tahoma" w:cs="Tahoma"/>
          <w:color w:val="000000"/>
          <w:sz w:val="22"/>
          <w:szCs w:val="22"/>
        </w:rPr>
      </w:pPr>
      <w:r w:rsidRPr="00FC3634">
        <w:rPr>
          <w:rFonts w:ascii="Tahoma" w:hAnsi="Tahoma" w:cs="Tahoma"/>
          <w:b/>
          <w:bCs/>
          <w:color w:val="000000"/>
          <w:sz w:val="22"/>
          <w:szCs w:val="22"/>
        </w:rPr>
        <w:t>Carpeta</w:t>
      </w:r>
      <w:r w:rsidRPr="00FC3634">
        <w:rPr>
          <w:rFonts w:ascii="Tahoma" w:hAnsi="Tahoma" w:cs="Tahoma"/>
          <w:color w:val="000000"/>
          <w:sz w:val="22"/>
          <w:szCs w:val="22"/>
        </w:rPr>
        <w:t xml:space="preserve">: Se debe registrar el número asignado a cada carpeta. La numeración se realiza de forma consecutiva iniciando en uno (1) en cada caja. </w:t>
      </w:r>
    </w:p>
    <w:p w14:paraId="70D6D0DE" w14:textId="77777777" w:rsidR="009E12D4" w:rsidRPr="00FC3634" w:rsidRDefault="009E12D4" w:rsidP="00171912">
      <w:pPr>
        <w:pStyle w:val="Prrafodelista"/>
        <w:widowControl/>
        <w:numPr>
          <w:ilvl w:val="0"/>
          <w:numId w:val="54"/>
        </w:numPr>
        <w:autoSpaceDE w:val="0"/>
        <w:autoSpaceDN w:val="0"/>
        <w:adjustRightInd w:val="0"/>
        <w:spacing w:before="240" w:after="240" w:line="360" w:lineRule="auto"/>
        <w:jc w:val="both"/>
        <w:rPr>
          <w:rFonts w:ascii="Tahoma" w:hAnsi="Tahoma" w:cs="Tahoma"/>
          <w:color w:val="000000"/>
          <w:sz w:val="22"/>
          <w:szCs w:val="22"/>
        </w:rPr>
      </w:pPr>
      <w:r w:rsidRPr="00FC3634">
        <w:rPr>
          <w:rFonts w:ascii="Tahoma" w:hAnsi="Tahoma" w:cs="Tahoma"/>
          <w:b/>
          <w:bCs/>
          <w:color w:val="000000"/>
          <w:sz w:val="22"/>
          <w:szCs w:val="22"/>
        </w:rPr>
        <w:t>Tomo / Legajo / Libro</w:t>
      </w:r>
      <w:r w:rsidRPr="00FC3634">
        <w:rPr>
          <w:rFonts w:ascii="Tahoma" w:hAnsi="Tahoma" w:cs="Tahoma"/>
          <w:color w:val="000000"/>
          <w:sz w:val="22"/>
          <w:szCs w:val="22"/>
        </w:rPr>
        <w:t xml:space="preserve">: Se debe registrar el número asignado a cada material que se encuentra empastado ya sea un tomo, legajo o libro. </w:t>
      </w:r>
    </w:p>
    <w:p w14:paraId="5663D03D" w14:textId="77777777" w:rsidR="009E12D4" w:rsidRPr="00FC3634" w:rsidRDefault="009E12D4" w:rsidP="00171912">
      <w:pPr>
        <w:pStyle w:val="Prrafodelista"/>
        <w:widowControl/>
        <w:numPr>
          <w:ilvl w:val="0"/>
          <w:numId w:val="54"/>
        </w:numPr>
        <w:autoSpaceDE w:val="0"/>
        <w:autoSpaceDN w:val="0"/>
        <w:adjustRightInd w:val="0"/>
        <w:spacing w:before="240" w:after="240" w:line="360" w:lineRule="auto"/>
        <w:jc w:val="both"/>
        <w:rPr>
          <w:rFonts w:ascii="Tahoma" w:hAnsi="Tahoma" w:cs="Tahoma"/>
          <w:color w:val="000000"/>
          <w:sz w:val="22"/>
          <w:szCs w:val="22"/>
        </w:rPr>
      </w:pPr>
      <w:r w:rsidRPr="00FC3634">
        <w:rPr>
          <w:rFonts w:ascii="Tahoma" w:hAnsi="Tahoma" w:cs="Tahoma"/>
          <w:b/>
          <w:bCs/>
          <w:color w:val="000000"/>
          <w:sz w:val="22"/>
          <w:szCs w:val="22"/>
        </w:rPr>
        <w:lastRenderedPageBreak/>
        <w:t>Número de folios</w:t>
      </w:r>
      <w:r w:rsidRPr="00FC3634">
        <w:rPr>
          <w:rFonts w:ascii="Tahoma" w:hAnsi="Tahoma" w:cs="Tahoma"/>
          <w:color w:val="000000"/>
          <w:sz w:val="22"/>
          <w:szCs w:val="22"/>
        </w:rPr>
        <w:t xml:space="preserve">: Se anotará el rango de folios contenidos en cada unidad de conservación descrita para el caso de los documentos en papel. </w:t>
      </w:r>
    </w:p>
    <w:p w14:paraId="7E9A805C" w14:textId="77777777" w:rsidR="009E12D4" w:rsidRPr="00FC3634" w:rsidRDefault="009E12D4" w:rsidP="00171912">
      <w:pPr>
        <w:pStyle w:val="Prrafodelista"/>
        <w:widowControl/>
        <w:numPr>
          <w:ilvl w:val="0"/>
          <w:numId w:val="54"/>
        </w:numPr>
        <w:autoSpaceDE w:val="0"/>
        <w:autoSpaceDN w:val="0"/>
        <w:adjustRightInd w:val="0"/>
        <w:spacing w:before="240" w:after="240" w:line="360" w:lineRule="auto"/>
        <w:jc w:val="both"/>
        <w:rPr>
          <w:rFonts w:ascii="Tahoma" w:hAnsi="Tahoma" w:cs="Tahoma"/>
          <w:color w:val="000000"/>
          <w:sz w:val="22"/>
          <w:szCs w:val="22"/>
        </w:rPr>
      </w:pPr>
      <w:r w:rsidRPr="00FC3634">
        <w:rPr>
          <w:rFonts w:ascii="Tahoma" w:hAnsi="Tahoma" w:cs="Tahoma"/>
          <w:color w:val="000000"/>
          <w:sz w:val="22"/>
          <w:szCs w:val="22"/>
        </w:rPr>
        <w:t>OTRO: ▪</w:t>
      </w:r>
      <w:r w:rsidRPr="00FC3634">
        <w:rPr>
          <w:rFonts w:ascii="Tahoma" w:hAnsi="Tahoma" w:cs="Tahoma"/>
          <w:color w:val="000000"/>
          <w:sz w:val="22"/>
          <w:szCs w:val="22"/>
        </w:rPr>
        <w:t></w:t>
      </w:r>
      <w:r w:rsidRPr="00FC3634">
        <w:rPr>
          <w:rFonts w:ascii="Tahoma" w:hAnsi="Tahoma" w:cs="Tahoma"/>
          <w:b/>
          <w:bCs/>
          <w:color w:val="000000"/>
          <w:sz w:val="22"/>
          <w:szCs w:val="22"/>
        </w:rPr>
        <w:t>Tipo</w:t>
      </w:r>
      <w:r w:rsidRPr="00FC3634">
        <w:rPr>
          <w:rFonts w:ascii="Tahoma" w:hAnsi="Tahoma" w:cs="Tahoma"/>
          <w:color w:val="000000"/>
          <w:sz w:val="22"/>
          <w:szCs w:val="22"/>
        </w:rPr>
        <w:t xml:space="preserve">: Consignar nombre del tipo de unidad de almacenamiento (rollo de microfilm, casettes, cintas de video, CD, DVD, entre otros). </w:t>
      </w:r>
    </w:p>
    <w:p w14:paraId="5B64E3BE" w14:textId="01F12300" w:rsidR="009E12D4" w:rsidRPr="00FC3634" w:rsidRDefault="009E12D4" w:rsidP="00171912">
      <w:pPr>
        <w:pStyle w:val="Prrafodelista"/>
        <w:widowControl/>
        <w:numPr>
          <w:ilvl w:val="0"/>
          <w:numId w:val="54"/>
        </w:numPr>
        <w:autoSpaceDE w:val="0"/>
        <w:autoSpaceDN w:val="0"/>
        <w:adjustRightInd w:val="0"/>
        <w:spacing w:before="240" w:after="240" w:line="360" w:lineRule="auto"/>
        <w:jc w:val="both"/>
        <w:rPr>
          <w:rFonts w:ascii="Tahoma" w:hAnsi="Tahoma" w:cs="Tahoma"/>
          <w:color w:val="000000"/>
          <w:sz w:val="22"/>
          <w:szCs w:val="22"/>
        </w:rPr>
      </w:pPr>
      <w:r w:rsidRPr="00FC3634">
        <w:rPr>
          <w:rFonts w:ascii="Tahoma" w:hAnsi="Tahoma" w:cs="Tahoma"/>
          <w:b/>
          <w:bCs/>
          <w:color w:val="000000"/>
          <w:sz w:val="22"/>
          <w:szCs w:val="22"/>
        </w:rPr>
        <w:t>Cantidad</w:t>
      </w:r>
      <w:r w:rsidRPr="00FC3634">
        <w:rPr>
          <w:rFonts w:ascii="Tahoma" w:hAnsi="Tahoma" w:cs="Tahoma"/>
          <w:color w:val="000000"/>
          <w:sz w:val="22"/>
          <w:szCs w:val="22"/>
        </w:rPr>
        <w:t>: Registrar la cantidad de unidades de almacenamiento. Consignar en el área de ‘Notas’ el número asignado a dicha(s) unidad(es).</w:t>
      </w:r>
    </w:p>
    <w:p w14:paraId="05D16901" w14:textId="77777777" w:rsidR="009E12D4" w:rsidRPr="00FC3634" w:rsidRDefault="009E12D4" w:rsidP="002076FC">
      <w:pPr>
        <w:widowControl/>
        <w:autoSpaceDE w:val="0"/>
        <w:autoSpaceDN w:val="0"/>
        <w:adjustRightInd w:val="0"/>
        <w:spacing w:before="240" w:after="240" w:line="360" w:lineRule="auto"/>
        <w:rPr>
          <w:rFonts w:ascii="Tahoma" w:hAnsi="Tahoma" w:cs="Tahoma"/>
          <w:color w:val="000000"/>
          <w:sz w:val="22"/>
          <w:szCs w:val="22"/>
        </w:rPr>
      </w:pPr>
      <w:r w:rsidRPr="00FC3634">
        <w:rPr>
          <w:rFonts w:ascii="Tahoma" w:hAnsi="Tahoma" w:cs="Tahoma"/>
          <w:b/>
          <w:color w:val="000000"/>
          <w:sz w:val="22"/>
          <w:szCs w:val="22"/>
        </w:rPr>
        <w:t>ELECTRÓNICO</w:t>
      </w:r>
      <w:r w:rsidRPr="00FC3634">
        <w:rPr>
          <w:rFonts w:ascii="Tahoma" w:hAnsi="Tahoma" w:cs="Tahoma"/>
          <w:color w:val="000000"/>
          <w:sz w:val="22"/>
          <w:szCs w:val="22"/>
        </w:rPr>
        <w:t xml:space="preserve"> </w:t>
      </w:r>
    </w:p>
    <w:p w14:paraId="1665648A" w14:textId="77777777" w:rsidR="009E12D4" w:rsidRPr="00FC3634" w:rsidRDefault="009E12D4" w:rsidP="00171912">
      <w:pPr>
        <w:pStyle w:val="Prrafodelista"/>
        <w:widowControl/>
        <w:numPr>
          <w:ilvl w:val="0"/>
          <w:numId w:val="55"/>
        </w:numPr>
        <w:autoSpaceDE w:val="0"/>
        <w:autoSpaceDN w:val="0"/>
        <w:adjustRightInd w:val="0"/>
        <w:spacing w:before="240" w:after="240" w:line="360" w:lineRule="auto"/>
        <w:jc w:val="both"/>
        <w:rPr>
          <w:rFonts w:ascii="Tahoma" w:hAnsi="Tahoma" w:cs="Tahoma"/>
          <w:color w:val="000000"/>
          <w:sz w:val="22"/>
          <w:szCs w:val="22"/>
        </w:rPr>
      </w:pPr>
      <w:r w:rsidRPr="00FC3634">
        <w:rPr>
          <w:rFonts w:ascii="Tahoma" w:hAnsi="Tahoma" w:cs="Tahoma"/>
          <w:b/>
          <w:bCs/>
          <w:color w:val="000000"/>
          <w:sz w:val="22"/>
          <w:szCs w:val="22"/>
        </w:rPr>
        <w:t>Ubicación</w:t>
      </w:r>
      <w:r w:rsidRPr="00FC3634">
        <w:rPr>
          <w:rFonts w:ascii="Tahoma" w:hAnsi="Tahoma" w:cs="Tahoma"/>
          <w:color w:val="000000"/>
          <w:sz w:val="22"/>
          <w:szCs w:val="22"/>
        </w:rPr>
        <w:t xml:space="preserve">: Consignar la ubicación (URL) o ruta de acceso de los documentos o expediente electrónico. </w:t>
      </w:r>
    </w:p>
    <w:p w14:paraId="4134E09D" w14:textId="77777777" w:rsidR="009E12D4" w:rsidRPr="00FC3634" w:rsidRDefault="009E12D4" w:rsidP="00171912">
      <w:pPr>
        <w:pStyle w:val="Prrafodelista"/>
        <w:widowControl/>
        <w:numPr>
          <w:ilvl w:val="0"/>
          <w:numId w:val="55"/>
        </w:numPr>
        <w:autoSpaceDE w:val="0"/>
        <w:autoSpaceDN w:val="0"/>
        <w:adjustRightInd w:val="0"/>
        <w:spacing w:before="240" w:after="240" w:line="360" w:lineRule="auto"/>
        <w:jc w:val="both"/>
        <w:rPr>
          <w:rFonts w:ascii="Tahoma" w:hAnsi="Tahoma" w:cs="Tahoma"/>
          <w:color w:val="000000"/>
          <w:sz w:val="22"/>
          <w:szCs w:val="22"/>
        </w:rPr>
      </w:pPr>
      <w:r w:rsidRPr="00FC3634">
        <w:rPr>
          <w:rFonts w:ascii="Tahoma" w:hAnsi="Tahoma" w:cs="Tahoma"/>
          <w:b/>
          <w:bCs/>
          <w:color w:val="000000"/>
          <w:sz w:val="22"/>
          <w:szCs w:val="22"/>
        </w:rPr>
        <w:t>Cantidad de documentos electrónicos</w:t>
      </w:r>
      <w:r w:rsidRPr="00FC3634">
        <w:rPr>
          <w:rFonts w:ascii="Tahoma" w:hAnsi="Tahoma" w:cs="Tahoma"/>
          <w:color w:val="000000"/>
          <w:sz w:val="22"/>
          <w:szCs w:val="22"/>
        </w:rPr>
        <w:t xml:space="preserve">: Consignar en números la cantidad de documentos que hacen parte del expediente. </w:t>
      </w:r>
    </w:p>
    <w:p w14:paraId="6EB73557" w14:textId="2499C4EC" w:rsidR="009E12D4" w:rsidRPr="00FC3634" w:rsidRDefault="009E12D4" w:rsidP="00171912">
      <w:pPr>
        <w:pStyle w:val="Prrafodelista"/>
        <w:widowControl/>
        <w:numPr>
          <w:ilvl w:val="0"/>
          <w:numId w:val="55"/>
        </w:numPr>
        <w:autoSpaceDE w:val="0"/>
        <w:autoSpaceDN w:val="0"/>
        <w:adjustRightInd w:val="0"/>
        <w:spacing w:before="240" w:after="240" w:line="360" w:lineRule="auto"/>
        <w:jc w:val="both"/>
        <w:rPr>
          <w:rFonts w:ascii="Tahoma" w:hAnsi="Tahoma" w:cs="Tahoma"/>
          <w:color w:val="000000"/>
          <w:sz w:val="22"/>
          <w:szCs w:val="22"/>
        </w:rPr>
      </w:pPr>
      <w:r w:rsidRPr="00FC3634">
        <w:rPr>
          <w:rFonts w:ascii="Tahoma" w:hAnsi="Tahoma" w:cs="Tahoma"/>
          <w:b/>
          <w:bCs/>
          <w:color w:val="000000"/>
          <w:sz w:val="22"/>
          <w:szCs w:val="22"/>
        </w:rPr>
        <w:t>Tamaño de los documentos electrónicos</w:t>
      </w:r>
      <w:r w:rsidRPr="00FC3634">
        <w:rPr>
          <w:rFonts w:ascii="Tahoma" w:hAnsi="Tahoma" w:cs="Tahoma"/>
          <w:color w:val="000000"/>
          <w:sz w:val="22"/>
          <w:szCs w:val="22"/>
        </w:rPr>
        <w:t xml:space="preserve">: Consignar en números el tamaño total del expediente, indicando la unidad de medida (Mb o Gb). </w:t>
      </w:r>
    </w:p>
    <w:p w14:paraId="0F13A9EC" w14:textId="77777777" w:rsidR="00D46078" w:rsidRPr="00FC3634" w:rsidRDefault="009E12D4" w:rsidP="002076FC">
      <w:pPr>
        <w:widowControl/>
        <w:numPr>
          <w:ilvl w:val="4"/>
          <w:numId w:val="50"/>
        </w:numPr>
        <w:autoSpaceDE w:val="0"/>
        <w:autoSpaceDN w:val="0"/>
        <w:adjustRightInd w:val="0"/>
        <w:spacing w:before="240" w:after="240" w:line="360" w:lineRule="auto"/>
        <w:ind w:hanging="300"/>
        <w:jc w:val="both"/>
        <w:rPr>
          <w:rFonts w:ascii="Tahoma" w:hAnsi="Tahoma" w:cs="Tahoma"/>
          <w:color w:val="000000"/>
          <w:sz w:val="22"/>
          <w:szCs w:val="22"/>
        </w:rPr>
      </w:pPr>
      <w:r w:rsidRPr="00FC3634">
        <w:rPr>
          <w:rFonts w:ascii="Tahoma" w:hAnsi="Tahoma" w:cs="Tahoma"/>
          <w:b/>
          <w:bCs/>
          <w:color w:val="000000"/>
          <w:sz w:val="22"/>
          <w:szCs w:val="22"/>
        </w:rPr>
        <w:t>Notas</w:t>
      </w:r>
      <w:r w:rsidRPr="00FC3634">
        <w:rPr>
          <w:rFonts w:ascii="Tahoma" w:hAnsi="Tahoma" w:cs="Tahoma"/>
          <w:color w:val="000000"/>
          <w:sz w:val="22"/>
          <w:szCs w:val="22"/>
        </w:rPr>
        <w:t xml:space="preserve">: Se consignarán los datos que sean relevantes y no se hayan registrado en las columnas anteriores. Para el diligenciamiento de este campo tener en cuenta los lineamientos emitidos por el Archivo General de la Nación Jorge Palacios Preciado en el “Instructivo - foliación en archivos” y otros documentos técnicos. </w:t>
      </w:r>
    </w:p>
    <w:p w14:paraId="03FEC52E" w14:textId="006A8919" w:rsidR="00D46078" w:rsidRPr="00FC3634" w:rsidRDefault="009E12D4" w:rsidP="00171912">
      <w:pPr>
        <w:pStyle w:val="Prrafodelista"/>
        <w:widowControl/>
        <w:numPr>
          <w:ilvl w:val="0"/>
          <w:numId w:val="56"/>
        </w:numPr>
        <w:autoSpaceDE w:val="0"/>
        <w:autoSpaceDN w:val="0"/>
        <w:adjustRightInd w:val="0"/>
        <w:spacing w:before="240" w:after="240" w:line="360" w:lineRule="auto"/>
        <w:jc w:val="both"/>
        <w:rPr>
          <w:rFonts w:ascii="Tahoma" w:hAnsi="Tahoma" w:cs="Tahoma"/>
          <w:color w:val="000000"/>
          <w:sz w:val="22"/>
          <w:szCs w:val="22"/>
        </w:rPr>
      </w:pPr>
      <w:r w:rsidRPr="00FC3634">
        <w:rPr>
          <w:rFonts w:ascii="Tahoma" w:hAnsi="Tahoma" w:cs="Tahoma"/>
          <w:color w:val="000000"/>
          <w:sz w:val="22"/>
          <w:szCs w:val="22"/>
        </w:rPr>
        <w:t xml:space="preserve">Registrar los faltantes, saltos por error en la numeración y/o repetición del número consecutivo en diferentes documentos. </w:t>
      </w:r>
    </w:p>
    <w:p w14:paraId="07534E07" w14:textId="5FDF2823" w:rsidR="009E12D4" w:rsidRPr="00FC3634" w:rsidRDefault="009E12D4" w:rsidP="00171912">
      <w:pPr>
        <w:pStyle w:val="Prrafodelista"/>
        <w:widowControl/>
        <w:numPr>
          <w:ilvl w:val="0"/>
          <w:numId w:val="56"/>
        </w:numPr>
        <w:autoSpaceDE w:val="0"/>
        <w:autoSpaceDN w:val="0"/>
        <w:adjustRightInd w:val="0"/>
        <w:spacing w:before="240" w:after="240" w:line="360" w:lineRule="auto"/>
        <w:jc w:val="both"/>
        <w:rPr>
          <w:rFonts w:ascii="Tahoma" w:hAnsi="Tahoma" w:cs="Tahoma"/>
          <w:color w:val="000000"/>
          <w:sz w:val="22"/>
          <w:szCs w:val="22"/>
        </w:rPr>
      </w:pPr>
      <w:r w:rsidRPr="00FC3634">
        <w:rPr>
          <w:rFonts w:ascii="Tahoma" w:hAnsi="Tahoma" w:cs="Tahoma"/>
          <w:color w:val="000000"/>
          <w:sz w:val="22"/>
          <w:szCs w:val="22"/>
        </w:rPr>
        <w:t xml:space="preserve">Registrar información sobre el estado de conservación de la documentación objeto del inventario, especificando el tipo de deterioro: físico (rasgaduras, mutilaciones, perforaciones, dobleces y faltantes), químico (soporte débil) y biológico (ataque de hongos, insectos, roedores, etc.). </w:t>
      </w:r>
    </w:p>
    <w:p w14:paraId="21E51B57" w14:textId="77777777" w:rsidR="009E12D4" w:rsidRPr="00FC3634" w:rsidRDefault="009E12D4" w:rsidP="00171912">
      <w:pPr>
        <w:pStyle w:val="Prrafodelista"/>
        <w:widowControl/>
        <w:numPr>
          <w:ilvl w:val="0"/>
          <w:numId w:val="56"/>
        </w:numPr>
        <w:autoSpaceDE w:val="0"/>
        <w:autoSpaceDN w:val="0"/>
        <w:adjustRightInd w:val="0"/>
        <w:spacing w:before="240" w:after="240" w:line="360" w:lineRule="auto"/>
        <w:jc w:val="both"/>
        <w:rPr>
          <w:rFonts w:ascii="Tahoma" w:hAnsi="Tahoma" w:cs="Tahoma"/>
          <w:color w:val="000000"/>
          <w:sz w:val="22"/>
          <w:szCs w:val="22"/>
        </w:rPr>
      </w:pPr>
      <w:r w:rsidRPr="00FC3634">
        <w:rPr>
          <w:rFonts w:ascii="Tahoma" w:hAnsi="Tahoma" w:cs="Tahoma"/>
          <w:color w:val="000000"/>
          <w:sz w:val="22"/>
          <w:szCs w:val="22"/>
        </w:rPr>
        <w:t xml:space="preserve">Identificar en el área de notas las unidades documentales que contengan documentos relativos a la protección y salvaguarda de los Derechos Humanos y el Derecho Internacional Humanitario, o que hagan referencia a las graves y manifiestas violaciones a los Derechos Humanos. </w:t>
      </w:r>
    </w:p>
    <w:p w14:paraId="3036E60A" w14:textId="77777777" w:rsidR="009E12D4" w:rsidRPr="00FC3634" w:rsidRDefault="009E12D4" w:rsidP="009E12D4">
      <w:pPr>
        <w:widowControl/>
        <w:autoSpaceDE w:val="0"/>
        <w:autoSpaceDN w:val="0"/>
        <w:adjustRightInd w:val="0"/>
        <w:spacing w:before="240" w:after="240" w:line="360" w:lineRule="auto"/>
        <w:rPr>
          <w:rFonts w:ascii="Tahoma" w:hAnsi="Tahoma" w:cs="Tahoma"/>
          <w:color w:val="000000"/>
          <w:sz w:val="22"/>
          <w:szCs w:val="22"/>
        </w:rPr>
      </w:pPr>
      <w:r w:rsidRPr="00FC3634">
        <w:rPr>
          <w:rFonts w:ascii="Tahoma" w:hAnsi="Tahoma" w:cs="Tahoma"/>
          <w:b/>
          <w:bCs/>
          <w:color w:val="000000"/>
          <w:sz w:val="22"/>
          <w:szCs w:val="22"/>
        </w:rPr>
        <w:t xml:space="preserve">RESPONSABLES: </w:t>
      </w:r>
    </w:p>
    <w:p w14:paraId="2D079640" w14:textId="77777777" w:rsidR="00D46078" w:rsidRPr="00FC3634" w:rsidRDefault="009E12D4" w:rsidP="00171912">
      <w:pPr>
        <w:pStyle w:val="Prrafodelista"/>
        <w:widowControl/>
        <w:numPr>
          <w:ilvl w:val="0"/>
          <w:numId w:val="57"/>
        </w:numPr>
        <w:autoSpaceDE w:val="0"/>
        <w:autoSpaceDN w:val="0"/>
        <w:adjustRightInd w:val="0"/>
        <w:spacing w:before="240" w:after="240" w:line="360" w:lineRule="auto"/>
        <w:jc w:val="both"/>
        <w:rPr>
          <w:rFonts w:ascii="Tahoma" w:hAnsi="Tahoma" w:cs="Tahoma"/>
          <w:color w:val="000000"/>
          <w:sz w:val="22"/>
          <w:szCs w:val="22"/>
        </w:rPr>
      </w:pPr>
      <w:r w:rsidRPr="00FC3634">
        <w:rPr>
          <w:rFonts w:ascii="Tahoma" w:hAnsi="Tahoma" w:cs="Tahoma"/>
          <w:b/>
          <w:bCs/>
          <w:color w:val="000000"/>
          <w:sz w:val="22"/>
          <w:szCs w:val="22"/>
        </w:rPr>
        <w:t xml:space="preserve">Elaborado por: </w:t>
      </w:r>
      <w:r w:rsidRPr="00FC3634">
        <w:rPr>
          <w:rFonts w:ascii="Tahoma" w:hAnsi="Tahoma" w:cs="Tahoma"/>
          <w:color w:val="000000"/>
          <w:sz w:val="22"/>
          <w:szCs w:val="22"/>
        </w:rPr>
        <w:t xml:space="preserve">Se escribirán los nombres y apellidos, cargo, firma de la persona responsable de elaborar el inventario, así como el lugar y la fecha en que se realiza la elaboración. </w:t>
      </w:r>
    </w:p>
    <w:p w14:paraId="5AF6DAA3" w14:textId="77777777" w:rsidR="00D46078" w:rsidRPr="00FC3634" w:rsidRDefault="009E12D4" w:rsidP="00171912">
      <w:pPr>
        <w:pStyle w:val="Prrafodelista"/>
        <w:widowControl/>
        <w:numPr>
          <w:ilvl w:val="0"/>
          <w:numId w:val="57"/>
        </w:numPr>
        <w:autoSpaceDE w:val="0"/>
        <w:autoSpaceDN w:val="0"/>
        <w:adjustRightInd w:val="0"/>
        <w:spacing w:before="240" w:after="240" w:line="360" w:lineRule="auto"/>
        <w:jc w:val="both"/>
        <w:rPr>
          <w:rFonts w:ascii="Tahoma" w:hAnsi="Tahoma" w:cs="Tahoma"/>
          <w:color w:val="000000"/>
          <w:sz w:val="22"/>
          <w:szCs w:val="22"/>
        </w:rPr>
      </w:pPr>
      <w:r w:rsidRPr="00FC3634">
        <w:rPr>
          <w:rFonts w:ascii="Tahoma" w:hAnsi="Tahoma" w:cs="Tahoma"/>
          <w:b/>
          <w:bCs/>
          <w:color w:val="000000"/>
          <w:sz w:val="22"/>
          <w:szCs w:val="22"/>
        </w:rPr>
        <w:t xml:space="preserve">Entregado por: </w:t>
      </w:r>
      <w:r w:rsidRPr="00FC3634">
        <w:rPr>
          <w:rFonts w:ascii="Tahoma" w:hAnsi="Tahoma" w:cs="Tahoma"/>
          <w:color w:val="000000"/>
          <w:sz w:val="22"/>
          <w:szCs w:val="22"/>
        </w:rPr>
        <w:t xml:space="preserve">Se escribirá los nombres y apellidos, cargo, firma de la persona responsable de entregar el inventario, así como el lugar y la fecha en que se realiza dicha entrega. </w:t>
      </w:r>
    </w:p>
    <w:p w14:paraId="30EFD209" w14:textId="4B2E747C" w:rsidR="009E12D4" w:rsidRPr="00FC3634" w:rsidRDefault="009E12D4" w:rsidP="00171912">
      <w:pPr>
        <w:pStyle w:val="Prrafodelista"/>
        <w:widowControl/>
        <w:numPr>
          <w:ilvl w:val="0"/>
          <w:numId w:val="57"/>
        </w:numPr>
        <w:autoSpaceDE w:val="0"/>
        <w:autoSpaceDN w:val="0"/>
        <w:adjustRightInd w:val="0"/>
        <w:spacing w:before="240" w:after="240" w:line="360" w:lineRule="auto"/>
        <w:jc w:val="both"/>
        <w:rPr>
          <w:rFonts w:ascii="Tahoma" w:hAnsi="Tahoma" w:cs="Tahoma"/>
          <w:color w:val="000000"/>
          <w:sz w:val="22"/>
          <w:szCs w:val="22"/>
        </w:rPr>
      </w:pPr>
      <w:r w:rsidRPr="00FC3634">
        <w:rPr>
          <w:rFonts w:ascii="Tahoma" w:hAnsi="Tahoma" w:cs="Tahoma"/>
          <w:b/>
          <w:bCs/>
          <w:color w:val="000000"/>
          <w:sz w:val="22"/>
          <w:szCs w:val="22"/>
        </w:rPr>
        <w:lastRenderedPageBreak/>
        <w:t xml:space="preserve">Recibido por: </w:t>
      </w:r>
      <w:r w:rsidRPr="00FC3634">
        <w:rPr>
          <w:rFonts w:ascii="Tahoma" w:hAnsi="Tahoma" w:cs="Tahoma"/>
          <w:color w:val="000000"/>
          <w:sz w:val="22"/>
          <w:szCs w:val="22"/>
        </w:rPr>
        <w:t xml:space="preserve">Se escribirán los nombres y apellidos, cargo, firma de la persona responsable recibir el inventario, así como el lugar y la fecha en que se recibió. </w:t>
      </w:r>
    </w:p>
    <w:p w14:paraId="3CBB8111" w14:textId="41AB8973" w:rsidR="009E12D4" w:rsidRDefault="00D46078" w:rsidP="009E12D4">
      <w:pPr>
        <w:widowControl/>
        <w:autoSpaceDE w:val="0"/>
        <w:autoSpaceDN w:val="0"/>
        <w:adjustRightInd w:val="0"/>
        <w:spacing w:after="0" w:line="240" w:lineRule="auto"/>
        <w:rPr>
          <w:rFonts w:ascii="Verdana" w:hAnsi="Verdana" w:cs="Verdana"/>
          <w:color w:val="000000"/>
          <w:sz w:val="22"/>
          <w:szCs w:val="22"/>
        </w:rPr>
      </w:pPr>
      <w:r w:rsidRPr="00D46078">
        <w:rPr>
          <w:rFonts w:ascii="Verdana" w:hAnsi="Verdana" w:cs="Verdana"/>
          <w:noProof/>
          <w:color w:val="000000"/>
          <w:sz w:val="22"/>
          <w:szCs w:val="22"/>
        </w:rPr>
        <w:drawing>
          <wp:inline distT="0" distB="0" distL="0" distR="0" wp14:anchorId="6CC4CBEE" wp14:editId="5D284B26">
            <wp:extent cx="5924550" cy="337566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924550" cy="3375660"/>
                    </a:xfrm>
                    <a:prstGeom prst="rect">
                      <a:avLst/>
                    </a:prstGeom>
                  </pic:spPr>
                </pic:pic>
              </a:graphicData>
            </a:graphic>
          </wp:inline>
        </w:drawing>
      </w:r>
    </w:p>
    <w:p w14:paraId="6DD7C805" w14:textId="77777777" w:rsidR="00D46078" w:rsidRPr="009E12D4" w:rsidRDefault="00D46078" w:rsidP="009E12D4">
      <w:pPr>
        <w:widowControl/>
        <w:autoSpaceDE w:val="0"/>
        <w:autoSpaceDN w:val="0"/>
        <w:adjustRightInd w:val="0"/>
        <w:spacing w:after="0" w:line="240" w:lineRule="auto"/>
        <w:rPr>
          <w:rFonts w:ascii="Verdana" w:hAnsi="Verdana" w:cs="Verdana"/>
          <w:color w:val="000000"/>
          <w:sz w:val="22"/>
          <w:szCs w:val="22"/>
        </w:rPr>
      </w:pPr>
    </w:p>
    <w:p w14:paraId="65A667E3" w14:textId="77777777" w:rsidR="00E90221" w:rsidRPr="006302CC" w:rsidRDefault="00E90221" w:rsidP="00171912">
      <w:pPr>
        <w:pStyle w:val="Prrafodelista"/>
        <w:widowControl/>
        <w:numPr>
          <w:ilvl w:val="2"/>
          <w:numId w:val="38"/>
        </w:numPr>
        <w:spacing w:before="240" w:after="240" w:line="360" w:lineRule="auto"/>
        <w:jc w:val="both"/>
        <w:outlineLvl w:val="2"/>
        <w:rPr>
          <w:rFonts w:ascii="Tahoma" w:eastAsiaTheme="minorHAnsi" w:hAnsi="Tahoma" w:cs="Tahoma"/>
          <w:b/>
          <w:sz w:val="22"/>
          <w:szCs w:val="22"/>
          <w:lang w:eastAsia="en-US"/>
        </w:rPr>
      </w:pPr>
      <w:r w:rsidRPr="006302CC">
        <w:rPr>
          <w:rFonts w:ascii="Tahoma" w:eastAsiaTheme="minorHAnsi" w:hAnsi="Tahoma" w:cs="Tahoma"/>
          <w:b/>
          <w:sz w:val="22"/>
          <w:szCs w:val="22"/>
          <w:lang w:eastAsia="en-US"/>
        </w:rPr>
        <w:t xml:space="preserve"> </w:t>
      </w:r>
      <w:bookmarkStart w:id="32" w:name="_Toc212449861"/>
      <w:r w:rsidRPr="006302CC">
        <w:rPr>
          <w:rFonts w:ascii="Tahoma" w:eastAsiaTheme="minorHAnsi" w:hAnsi="Tahoma" w:cs="Tahoma"/>
          <w:b/>
          <w:sz w:val="22"/>
          <w:szCs w:val="22"/>
          <w:lang w:eastAsia="en-US"/>
        </w:rPr>
        <w:t>Plan institucional de archivos – PINAR</w:t>
      </w:r>
      <w:bookmarkEnd w:id="32"/>
    </w:p>
    <w:p w14:paraId="3BEC5811" w14:textId="437AA88D" w:rsidR="00E90221" w:rsidRPr="006302CC" w:rsidRDefault="00E90221" w:rsidP="00E90221">
      <w:pPr>
        <w:spacing w:before="240" w:after="240" w:line="360" w:lineRule="auto"/>
        <w:jc w:val="both"/>
        <w:rPr>
          <w:rFonts w:ascii="Tahoma" w:eastAsiaTheme="minorHAnsi" w:hAnsi="Tahoma" w:cs="Tahoma"/>
          <w:sz w:val="22"/>
          <w:szCs w:val="22"/>
          <w:lang w:eastAsia="en-US"/>
        </w:rPr>
      </w:pPr>
      <w:r w:rsidRPr="006302CC">
        <w:rPr>
          <w:rFonts w:ascii="Tahoma" w:eastAsiaTheme="minorHAnsi" w:hAnsi="Tahoma" w:cs="Tahoma"/>
          <w:sz w:val="22"/>
          <w:szCs w:val="22"/>
          <w:lang w:eastAsia="en-US"/>
        </w:rPr>
        <w:t>Es un instrumento</w:t>
      </w:r>
      <w:r w:rsidR="00496A85">
        <w:rPr>
          <w:rFonts w:ascii="Tahoma" w:eastAsiaTheme="minorHAnsi" w:hAnsi="Tahoma" w:cs="Tahoma"/>
          <w:sz w:val="22"/>
          <w:szCs w:val="22"/>
          <w:lang w:eastAsia="en-US"/>
        </w:rPr>
        <w:t xml:space="preserve"> archivístico que permite agrupar la planeación el seguimiento e implementación de aspectos relevantes de los procesos de la gestión documental y administración de archivos en cumplimiento de las normas y directrices determinadas por el Archivo General de la Nación Jorge Palacios Preciado.</w:t>
      </w:r>
    </w:p>
    <w:p w14:paraId="74FB4D87" w14:textId="77777777" w:rsidR="00E90221" w:rsidRDefault="00E90221" w:rsidP="00E90221">
      <w:pPr>
        <w:spacing w:before="240" w:after="240" w:line="360" w:lineRule="auto"/>
        <w:jc w:val="both"/>
        <w:rPr>
          <w:rFonts w:ascii="Tahoma" w:eastAsiaTheme="minorHAnsi" w:hAnsi="Tahoma" w:cs="Tahoma"/>
          <w:sz w:val="22"/>
          <w:szCs w:val="22"/>
          <w:lang w:eastAsia="en-US"/>
        </w:rPr>
      </w:pPr>
      <w:r w:rsidRPr="006302CC">
        <w:rPr>
          <w:rFonts w:ascii="Tahoma" w:eastAsiaTheme="minorHAnsi" w:hAnsi="Tahoma" w:cs="Tahoma"/>
          <w:sz w:val="22"/>
          <w:szCs w:val="22"/>
          <w:lang w:eastAsia="en-US"/>
        </w:rPr>
        <w:t>Es el instrumento donde se plasman las actividades a realizar en materia archivística, atendiendo a las necesidades más urgentes que se evidencien. Es obligatorio el cumplimiento estricto del instrumento como mecanismo de gestión, organización y cultura documental.</w:t>
      </w:r>
    </w:p>
    <w:p w14:paraId="424FF66D" w14:textId="1CD20AE8" w:rsidR="00496A85" w:rsidRPr="00496A85" w:rsidRDefault="00496A85" w:rsidP="00E90221">
      <w:pPr>
        <w:spacing w:before="240" w:after="240" w:line="360" w:lineRule="auto"/>
        <w:jc w:val="both"/>
        <w:rPr>
          <w:rFonts w:ascii="Tahoma" w:eastAsiaTheme="minorHAnsi" w:hAnsi="Tahoma" w:cs="Tahoma"/>
          <w:sz w:val="22"/>
          <w:szCs w:val="22"/>
          <w:lang w:eastAsia="en-US"/>
        </w:rPr>
      </w:pPr>
      <w:r>
        <w:rPr>
          <w:rFonts w:ascii="Tahoma" w:eastAsiaTheme="minorHAnsi" w:hAnsi="Tahoma" w:cs="Tahoma"/>
          <w:sz w:val="22"/>
          <w:szCs w:val="22"/>
          <w:lang w:eastAsia="en-US"/>
        </w:rPr>
        <w:t xml:space="preserve">El Acuerdo 001 de 2024 menciona, en su Artículo 1.2.4 </w:t>
      </w:r>
      <w:r>
        <w:rPr>
          <w:rFonts w:ascii="Tahoma" w:eastAsiaTheme="minorHAnsi" w:hAnsi="Tahoma" w:cs="Tahoma"/>
          <w:b/>
          <w:i/>
          <w:sz w:val="22"/>
          <w:szCs w:val="22"/>
          <w:lang w:eastAsia="en-US"/>
        </w:rPr>
        <w:t xml:space="preserve">Instrumentos archivísticos para la planeación de la función archivística. </w:t>
      </w:r>
      <w:r w:rsidRPr="00496A85">
        <w:rPr>
          <w:rFonts w:ascii="Tahoma" w:eastAsiaTheme="minorHAnsi" w:hAnsi="Tahoma" w:cs="Tahoma"/>
          <w:sz w:val="22"/>
          <w:szCs w:val="22"/>
          <w:lang w:eastAsia="en-US"/>
        </w:rPr>
        <w:t>Para la armonización de la planeación de la función archivística con la planeación estratégica institucional, los sujetos obligados deben formular, actualizar e implementar el Plan Institucional de Archivos – PINAR, el Programa de Gestión Documental – PGD con sus programas específicos y los planes del Sistema Integrado de Conservación.</w:t>
      </w:r>
    </w:p>
    <w:p w14:paraId="03C4A733" w14:textId="77777777" w:rsidR="00664BED" w:rsidRPr="006302CC" w:rsidRDefault="00664BED" w:rsidP="00E90221">
      <w:pPr>
        <w:spacing w:before="240" w:after="240" w:line="360" w:lineRule="auto"/>
        <w:jc w:val="both"/>
        <w:rPr>
          <w:rFonts w:ascii="Tahoma" w:eastAsiaTheme="minorHAnsi" w:hAnsi="Tahoma" w:cs="Tahoma"/>
          <w:sz w:val="22"/>
          <w:szCs w:val="22"/>
          <w:lang w:eastAsia="en-US"/>
        </w:rPr>
      </w:pPr>
    </w:p>
    <w:p w14:paraId="38135238" w14:textId="77777777" w:rsidR="00E90221" w:rsidRPr="006302CC" w:rsidRDefault="00E90221" w:rsidP="00171912">
      <w:pPr>
        <w:pStyle w:val="Prrafodelista"/>
        <w:widowControl/>
        <w:numPr>
          <w:ilvl w:val="2"/>
          <w:numId w:val="38"/>
        </w:numPr>
        <w:spacing w:before="240" w:after="240" w:line="360" w:lineRule="auto"/>
        <w:jc w:val="both"/>
        <w:outlineLvl w:val="2"/>
        <w:rPr>
          <w:rFonts w:ascii="Tahoma" w:eastAsiaTheme="minorHAnsi" w:hAnsi="Tahoma" w:cs="Tahoma"/>
          <w:b/>
          <w:sz w:val="22"/>
          <w:szCs w:val="22"/>
          <w:lang w:eastAsia="en-US"/>
        </w:rPr>
      </w:pPr>
      <w:bookmarkStart w:id="33" w:name="_Toc212449862"/>
      <w:r w:rsidRPr="006302CC">
        <w:rPr>
          <w:rFonts w:ascii="Tahoma" w:eastAsiaTheme="minorHAnsi" w:hAnsi="Tahoma" w:cs="Tahoma"/>
          <w:b/>
          <w:sz w:val="22"/>
          <w:szCs w:val="22"/>
          <w:lang w:eastAsia="en-US"/>
        </w:rPr>
        <w:lastRenderedPageBreak/>
        <w:t>Programa de Gestión Documental – PGD</w:t>
      </w:r>
      <w:bookmarkEnd w:id="33"/>
      <w:r w:rsidRPr="006302CC">
        <w:rPr>
          <w:rFonts w:ascii="Tahoma" w:eastAsiaTheme="minorHAnsi" w:hAnsi="Tahoma" w:cs="Tahoma"/>
          <w:b/>
          <w:sz w:val="22"/>
          <w:szCs w:val="22"/>
          <w:lang w:eastAsia="en-US"/>
        </w:rPr>
        <w:t xml:space="preserve"> </w:t>
      </w:r>
    </w:p>
    <w:p w14:paraId="584604CF" w14:textId="502FD037" w:rsidR="00E90221" w:rsidRPr="006302CC" w:rsidRDefault="00E90221" w:rsidP="00E90221">
      <w:pPr>
        <w:spacing w:before="240" w:after="240" w:line="360" w:lineRule="auto"/>
        <w:jc w:val="both"/>
        <w:rPr>
          <w:rFonts w:ascii="Tahoma" w:eastAsiaTheme="minorHAnsi" w:hAnsi="Tahoma" w:cs="Tahoma"/>
          <w:sz w:val="22"/>
          <w:szCs w:val="22"/>
          <w:lang w:eastAsia="en-US"/>
        </w:rPr>
      </w:pPr>
      <w:r w:rsidRPr="006302CC">
        <w:rPr>
          <w:rFonts w:ascii="Tahoma" w:eastAsiaTheme="minorHAnsi" w:hAnsi="Tahoma" w:cs="Tahoma"/>
          <w:sz w:val="22"/>
          <w:szCs w:val="22"/>
          <w:lang w:eastAsia="en-US"/>
        </w:rPr>
        <w:t xml:space="preserve">El Programa de Gestión Documental – PGD, es el </w:t>
      </w:r>
      <w:r w:rsidR="00BE484A">
        <w:rPr>
          <w:rFonts w:ascii="Tahoma" w:eastAsiaTheme="minorHAnsi" w:hAnsi="Tahoma" w:cs="Tahoma"/>
          <w:sz w:val="22"/>
          <w:szCs w:val="22"/>
          <w:lang w:eastAsia="en-US"/>
        </w:rPr>
        <w:t xml:space="preserve">instrumento archivístico que permite a los sujetos obligados, formular y documentar a corto, mediano y largo plazo, el desarrollo sistemático de los procesos de la gestión documental, encaminados a la planificación, procesamiento, manejo y organización de documentación producida </w:t>
      </w:r>
      <w:r w:rsidR="00664BED">
        <w:rPr>
          <w:rFonts w:ascii="Tahoma" w:eastAsiaTheme="minorHAnsi" w:hAnsi="Tahoma" w:cs="Tahoma"/>
          <w:sz w:val="22"/>
          <w:szCs w:val="22"/>
          <w:lang w:eastAsia="en-US"/>
        </w:rPr>
        <w:t>y recibida, desde su origen hasta su destino final, para facilitar su uso, conservación y preservación</w:t>
      </w:r>
    </w:p>
    <w:p w14:paraId="11336A92" w14:textId="77777777" w:rsidR="00E90221" w:rsidRPr="006302CC" w:rsidRDefault="00E90221" w:rsidP="00E90221">
      <w:pPr>
        <w:spacing w:before="240" w:after="240" w:line="360" w:lineRule="auto"/>
        <w:jc w:val="both"/>
        <w:rPr>
          <w:rFonts w:ascii="Tahoma" w:eastAsiaTheme="minorHAnsi" w:hAnsi="Tahoma" w:cs="Tahoma"/>
          <w:sz w:val="22"/>
          <w:szCs w:val="22"/>
          <w:lang w:eastAsia="en-US"/>
        </w:rPr>
      </w:pPr>
      <w:r w:rsidRPr="006302CC">
        <w:rPr>
          <w:rFonts w:ascii="Tahoma" w:eastAsiaTheme="minorHAnsi" w:hAnsi="Tahoma" w:cs="Tahoma"/>
          <w:sz w:val="22"/>
          <w:szCs w:val="22"/>
          <w:lang w:eastAsia="en-US"/>
        </w:rPr>
        <w:t xml:space="preserve">La elaboración, actualización y seguimiento del PGD garantiza la correcta trazabilidad de los documentos en todo el ciclo vital. </w:t>
      </w:r>
    </w:p>
    <w:p w14:paraId="7C8C0FB1" w14:textId="77777777" w:rsidR="00E90221" w:rsidRPr="006302CC" w:rsidRDefault="00E90221" w:rsidP="00E90221">
      <w:pPr>
        <w:spacing w:before="240" w:after="240" w:line="360" w:lineRule="auto"/>
        <w:jc w:val="both"/>
        <w:rPr>
          <w:rFonts w:ascii="Tahoma" w:eastAsiaTheme="minorHAnsi" w:hAnsi="Tahoma" w:cs="Tahoma"/>
          <w:sz w:val="22"/>
          <w:szCs w:val="22"/>
          <w:lang w:eastAsia="en-US"/>
        </w:rPr>
      </w:pPr>
      <w:r w:rsidRPr="006302CC">
        <w:rPr>
          <w:rFonts w:ascii="Tahoma" w:eastAsiaTheme="minorHAnsi" w:hAnsi="Tahoma" w:cs="Tahoma"/>
          <w:sz w:val="22"/>
          <w:szCs w:val="22"/>
          <w:lang w:eastAsia="en-US"/>
        </w:rPr>
        <w:t>El cumplimiento es obligatorio y el seguimiento periódico de las metas planteadas evidencia el avance gradual.</w:t>
      </w:r>
    </w:p>
    <w:p w14:paraId="24430365" w14:textId="77777777" w:rsidR="00E90221" w:rsidRPr="006302CC" w:rsidRDefault="00E90221" w:rsidP="00171912">
      <w:pPr>
        <w:pStyle w:val="Prrafodelista"/>
        <w:widowControl/>
        <w:numPr>
          <w:ilvl w:val="2"/>
          <w:numId w:val="38"/>
        </w:numPr>
        <w:spacing w:before="240" w:after="240" w:line="360" w:lineRule="auto"/>
        <w:jc w:val="both"/>
        <w:outlineLvl w:val="2"/>
        <w:rPr>
          <w:rFonts w:ascii="Tahoma" w:eastAsiaTheme="minorHAnsi" w:hAnsi="Tahoma" w:cs="Tahoma"/>
          <w:b/>
          <w:sz w:val="22"/>
          <w:szCs w:val="22"/>
          <w:lang w:eastAsia="en-US"/>
        </w:rPr>
      </w:pPr>
      <w:bookmarkStart w:id="34" w:name="_Toc212449863"/>
      <w:r w:rsidRPr="006302CC">
        <w:rPr>
          <w:rFonts w:ascii="Tahoma" w:eastAsiaTheme="minorHAnsi" w:hAnsi="Tahoma" w:cs="Tahoma"/>
          <w:b/>
          <w:sz w:val="22"/>
          <w:szCs w:val="22"/>
          <w:lang w:eastAsia="en-US"/>
        </w:rPr>
        <w:t>Procesos técnicos</w:t>
      </w:r>
      <w:bookmarkEnd w:id="34"/>
      <w:r w:rsidRPr="006302CC">
        <w:rPr>
          <w:rFonts w:ascii="Tahoma" w:eastAsiaTheme="minorHAnsi" w:hAnsi="Tahoma" w:cs="Tahoma"/>
          <w:b/>
          <w:sz w:val="22"/>
          <w:szCs w:val="22"/>
          <w:lang w:eastAsia="en-US"/>
        </w:rPr>
        <w:t xml:space="preserve"> </w:t>
      </w:r>
    </w:p>
    <w:p w14:paraId="39E60A8A" w14:textId="77777777" w:rsidR="00E90221" w:rsidRPr="006302CC" w:rsidRDefault="00E90221" w:rsidP="00171912">
      <w:pPr>
        <w:pStyle w:val="Prrafodelista"/>
        <w:widowControl/>
        <w:numPr>
          <w:ilvl w:val="3"/>
          <w:numId w:val="38"/>
        </w:numPr>
        <w:spacing w:before="240" w:after="240" w:line="360" w:lineRule="auto"/>
        <w:jc w:val="both"/>
        <w:outlineLvl w:val="2"/>
        <w:rPr>
          <w:rFonts w:ascii="Tahoma" w:eastAsiaTheme="minorHAnsi" w:hAnsi="Tahoma" w:cs="Tahoma"/>
          <w:b/>
          <w:sz w:val="22"/>
          <w:szCs w:val="22"/>
          <w:lang w:eastAsia="en-US"/>
        </w:rPr>
      </w:pPr>
      <w:bookmarkStart w:id="35" w:name="_Toc212449864"/>
      <w:r w:rsidRPr="006302CC">
        <w:rPr>
          <w:rFonts w:ascii="Tahoma" w:eastAsiaTheme="minorHAnsi" w:hAnsi="Tahoma" w:cs="Tahoma"/>
          <w:b/>
          <w:sz w:val="22"/>
          <w:szCs w:val="22"/>
          <w:lang w:eastAsia="en-US"/>
        </w:rPr>
        <w:t>Clasificación documental</w:t>
      </w:r>
      <w:r w:rsidRPr="006302CC">
        <w:rPr>
          <w:rStyle w:val="Refdenotaalpie"/>
          <w:rFonts w:ascii="Tahoma" w:eastAsiaTheme="minorHAnsi" w:hAnsi="Tahoma" w:cs="Tahoma"/>
          <w:sz w:val="22"/>
          <w:szCs w:val="22"/>
          <w:lang w:eastAsia="en-US"/>
        </w:rPr>
        <w:footnoteReference w:id="1"/>
      </w:r>
      <w:bookmarkEnd w:id="35"/>
    </w:p>
    <w:p w14:paraId="456D000D" w14:textId="2FCC2FA6" w:rsidR="0094752B" w:rsidRDefault="00E90221" w:rsidP="00E90221">
      <w:pPr>
        <w:spacing w:before="240" w:after="240" w:line="360" w:lineRule="auto"/>
        <w:jc w:val="both"/>
        <w:rPr>
          <w:rFonts w:ascii="Tahoma" w:eastAsiaTheme="minorHAnsi" w:hAnsi="Tahoma" w:cs="Tahoma"/>
          <w:sz w:val="22"/>
          <w:szCs w:val="22"/>
          <w:lang w:eastAsia="en-US"/>
        </w:rPr>
      </w:pPr>
      <w:r w:rsidRPr="006302CC">
        <w:rPr>
          <w:rFonts w:ascii="Tahoma" w:eastAsiaTheme="minorHAnsi" w:hAnsi="Tahoma" w:cs="Tahoma"/>
          <w:sz w:val="22"/>
          <w:szCs w:val="22"/>
          <w:lang w:eastAsia="en-US"/>
        </w:rPr>
        <w:t xml:space="preserve">En materia de clasificación documental, el Acuerdo </w:t>
      </w:r>
      <w:r w:rsidR="0094752B">
        <w:rPr>
          <w:rFonts w:ascii="Tahoma" w:eastAsiaTheme="minorHAnsi" w:hAnsi="Tahoma" w:cs="Tahoma"/>
          <w:sz w:val="22"/>
          <w:szCs w:val="22"/>
          <w:lang w:eastAsia="en-US"/>
        </w:rPr>
        <w:t xml:space="preserve">001 </w:t>
      </w:r>
      <w:r w:rsidRPr="006302CC">
        <w:rPr>
          <w:rFonts w:ascii="Tahoma" w:eastAsiaTheme="minorHAnsi" w:hAnsi="Tahoma" w:cs="Tahoma"/>
          <w:sz w:val="22"/>
          <w:szCs w:val="22"/>
          <w:lang w:eastAsia="en-US"/>
        </w:rPr>
        <w:t xml:space="preserve">de </w:t>
      </w:r>
      <w:r w:rsidR="0094752B">
        <w:rPr>
          <w:rFonts w:ascii="Tahoma" w:eastAsiaTheme="minorHAnsi" w:hAnsi="Tahoma" w:cs="Tahoma"/>
          <w:sz w:val="22"/>
          <w:szCs w:val="22"/>
          <w:lang w:eastAsia="en-US"/>
        </w:rPr>
        <w:t>2024</w:t>
      </w:r>
      <w:r w:rsidRPr="006302CC">
        <w:rPr>
          <w:rFonts w:ascii="Tahoma" w:eastAsiaTheme="minorHAnsi" w:hAnsi="Tahoma" w:cs="Tahoma"/>
          <w:sz w:val="22"/>
          <w:szCs w:val="22"/>
          <w:lang w:eastAsia="en-US"/>
        </w:rPr>
        <w:t xml:space="preserve"> (</w:t>
      </w:r>
      <w:r w:rsidR="0094752B">
        <w:rPr>
          <w:rFonts w:ascii="Tahoma" w:eastAsiaTheme="minorHAnsi" w:hAnsi="Tahoma" w:cs="Tahoma"/>
          <w:sz w:val="22"/>
          <w:szCs w:val="22"/>
          <w:lang w:eastAsia="en-US"/>
        </w:rPr>
        <w:t>Febrero 29). “</w:t>
      </w:r>
      <w:r w:rsidR="0094752B" w:rsidRPr="0094752B">
        <w:rPr>
          <w:rFonts w:ascii="Tahoma" w:eastAsiaTheme="minorHAnsi" w:hAnsi="Tahoma" w:cs="Tahoma"/>
          <w:i/>
          <w:sz w:val="22"/>
          <w:szCs w:val="22"/>
          <w:lang w:eastAsia="en-US"/>
        </w:rPr>
        <w:t xml:space="preserve">Por el cual se establece el Acuerdo Único de la Función Archivística, se definen los </w:t>
      </w:r>
      <w:r w:rsidRPr="0094752B">
        <w:rPr>
          <w:rFonts w:ascii="Tahoma" w:eastAsiaTheme="minorHAnsi" w:hAnsi="Tahoma" w:cs="Tahoma"/>
          <w:i/>
          <w:sz w:val="22"/>
          <w:szCs w:val="22"/>
          <w:lang w:eastAsia="en-US"/>
        </w:rPr>
        <w:t xml:space="preserve">criterios </w:t>
      </w:r>
      <w:r w:rsidR="0094752B" w:rsidRPr="0094752B">
        <w:rPr>
          <w:rFonts w:ascii="Tahoma" w:eastAsiaTheme="minorHAnsi" w:hAnsi="Tahoma" w:cs="Tahoma"/>
          <w:i/>
          <w:sz w:val="22"/>
          <w:szCs w:val="22"/>
          <w:lang w:eastAsia="en-US"/>
        </w:rPr>
        <w:t>técnicos y jurídicos para su implementación en el Estado Colombiano y se fijan otras disposiciones</w:t>
      </w:r>
      <w:r w:rsidR="0094752B">
        <w:rPr>
          <w:rFonts w:ascii="Tahoma" w:eastAsiaTheme="minorHAnsi" w:hAnsi="Tahoma" w:cs="Tahoma"/>
          <w:sz w:val="22"/>
          <w:szCs w:val="22"/>
          <w:lang w:eastAsia="en-US"/>
        </w:rPr>
        <w:t>”</w:t>
      </w:r>
      <w:r w:rsidRPr="006302CC">
        <w:rPr>
          <w:rFonts w:ascii="Tahoma" w:eastAsiaTheme="minorHAnsi" w:hAnsi="Tahoma" w:cs="Tahoma"/>
          <w:sz w:val="22"/>
          <w:szCs w:val="22"/>
          <w:lang w:eastAsia="en-US"/>
        </w:rPr>
        <w:t xml:space="preserve"> </w:t>
      </w:r>
      <w:r w:rsidR="0094752B">
        <w:rPr>
          <w:rFonts w:ascii="Tahoma" w:eastAsiaTheme="minorHAnsi" w:hAnsi="Tahoma" w:cs="Tahoma"/>
          <w:sz w:val="22"/>
          <w:szCs w:val="22"/>
          <w:lang w:eastAsia="en-US"/>
        </w:rPr>
        <w:t xml:space="preserve">en el capítulo 3 Sección 1 Artículo 4.3.1.1. </w:t>
      </w:r>
      <w:r w:rsidR="0094752B">
        <w:rPr>
          <w:rFonts w:ascii="Tahoma" w:eastAsiaTheme="minorHAnsi" w:hAnsi="Tahoma" w:cs="Tahoma"/>
          <w:b/>
          <w:sz w:val="22"/>
          <w:szCs w:val="22"/>
          <w:lang w:eastAsia="en-US"/>
        </w:rPr>
        <w:t xml:space="preserve">Procesos de organización Documental </w:t>
      </w:r>
      <w:r w:rsidR="0094752B">
        <w:rPr>
          <w:rFonts w:ascii="Tahoma" w:eastAsiaTheme="minorHAnsi" w:hAnsi="Tahoma" w:cs="Tahoma"/>
          <w:sz w:val="22"/>
          <w:szCs w:val="22"/>
          <w:lang w:eastAsia="en-US"/>
        </w:rPr>
        <w:t>establece lo siguiente: “</w:t>
      </w:r>
      <w:r w:rsidR="0094752B" w:rsidRPr="00EE7F1B">
        <w:rPr>
          <w:rFonts w:ascii="Tahoma" w:eastAsiaTheme="minorHAnsi" w:hAnsi="Tahoma" w:cs="Tahoma"/>
          <w:i/>
          <w:sz w:val="22"/>
          <w:szCs w:val="22"/>
          <w:lang w:eastAsia="en-US"/>
        </w:rPr>
        <w:t>Las oficinas de gestión documental o quien haga sus veces, deben establecer en el Programa de Gestión Documental – PGD, los criterios para la organización de los documentos de archivo y de los archivos a partir de los procesos técnicos de clasificación, ordenación y descripción, teniendo en cuenta los principios de procedencia y orden original, el ciclo vital de los documentos y la normatividad archivística</w:t>
      </w:r>
      <w:r w:rsidR="00EE7F1B">
        <w:rPr>
          <w:rFonts w:ascii="Tahoma" w:eastAsiaTheme="minorHAnsi" w:hAnsi="Tahoma" w:cs="Tahoma"/>
          <w:sz w:val="22"/>
          <w:szCs w:val="22"/>
          <w:lang w:eastAsia="en-US"/>
        </w:rPr>
        <w:t>.”</w:t>
      </w:r>
    </w:p>
    <w:p w14:paraId="4B4489F9" w14:textId="77777777" w:rsidR="00EE7F1B" w:rsidRDefault="00EE7F1B" w:rsidP="00EE7F1B">
      <w:pPr>
        <w:widowControl/>
        <w:autoSpaceDE w:val="0"/>
        <w:autoSpaceDN w:val="0"/>
        <w:adjustRightInd w:val="0"/>
        <w:spacing w:before="240" w:after="240" w:line="360" w:lineRule="auto"/>
        <w:jc w:val="both"/>
        <w:rPr>
          <w:rFonts w:ascii="Tahoma" w:eastAsiaTheme="minorHAnsi" w:hAnsi="Tahoma" w:cs="Tahoma"/>
          <w:i/>
          <w:sz w:val="22"/>
          <w:szCs w:val="22"/>
          <w:lang w:eastAsia="en-US"/>
        </w:rPr>
      </w:pPr>
      <w:r w:rsidRPr="00EE7F1B">
        <w:rPr>
          <w:rFonts w:ascii="Verdana" w:hAnsi="Verdana" w:cs="Verdana"/>
          <w:b/>
          <w:bCs/>
          <w:color w:val="000000"/>
          <w:sz w:val="22"/>
          <w:szCs w:val="22"/>
        </w:rPr>
        <w:t xml:space="preserve">Artículo 4.3.1.2. </w:t>
      </w:r>
      <w:r w:rsidRPr="00EE7F1B">
        <w:rPr>
          <w:rFonts w:ascii="Verdana" w:hAnsi="Verdana" w:cs="Verdana"/>
          <w:b/>
          <w:bCs/>
          <w:i/>
          <w:iCs/>
          <w:color w:val="000000"/>
          <w:sz w:val="22"/>
          <w:szCs w:val="22"/>
        </w:rPr>
        <w:t xml:space="preserve">Respeto del principio de procedencia. </w:t>
      </w:r>
      <w:r w:rsidRPr="00EE7F1B">
        <w:rPr>
          <w:rFonts w:ascii="Tahoma" w:eastAsiaTheme="minorHAnsi" w:hAnsi="Tahoma" w:cs="Tahoma"/>
          <w:i/>
          <w:sz w:val="22"/>
          <w:szCs w:val="22"/>
          <w:lang w:eastAsia="en-US"/>
        </w:rPr>
        <w:t xml:space="preserve">En el marco del proceso de organización documental, los sujetos obligados deben respetar el principio de procedencia para determinar, a partir de su estructura orgánico-funcional, las unidades administrativas u oficinas que producen los documentos en desarrollo de las funciones. </w:t>
      </w:r>
    </w:p>
    <w:p w14:paraId="1F6E0447" w14:textId="77777777" w:rsidR="00EE7F1B" w:rsidRPr="00EE7F1B" w:rsidRDefault="00EE7F1B" w:rsidP="00EE7F1B">
      <w:pPr>
        <w:widowControl/>
        <w:autoSpaceDE w:val="0"/>
        <w:autoSpaceDN w:val="0"/>
        <w:adjustRightInd w:val="0"/>
        <w:spacing w:before="240" w:after="240" w:line="360" w:lineRule="auto"/>
        <w:jc w:val="both"/>
        <w:rPr>
          <w:rFonts w:ascii="Tahoma" w:eastAsiaTheme="minorHAnsi" w:hAnsi="Tahoma" w:cs="Tahoma"/>
          <w:i/>
          <w:sz w:val="22"/>
          <w:szCs w:val="22"/>
          <w:lang w:eastAsia="en-US"/>
        </w:rPr>
      </w:pPr>
      <w:r w:rsidRPr="00EE7F1B">
        <w:rPr>
          <w:rFonts w:ascii="Verdana" w:hAnsi="Verdana" w:cs="Verdana"/>
          <w:b/>
          <w:bCs/>
          <w:color w:val="000000"/>
          <w:sz w:val="22"/>
          <w:szCs w:val="22"/>
        </w:rPr>
        <w:t xml:space="preserve">Artículo 4.3.1.3. </w:t>
      </w:r>
      <w:r w:rsidRPr="00EE7F1B">
        <w:rPr>
          <w:rFonts w:ascii="Verdana" w:hAnsi="Verdana" w:cs="Verdana"/>
          <w:b/>
          <w:bCs/>
          <w:i/>
          <w:iCs/>
          <w:color w:val="000000"/>
          <w:sz w:val="22"/>
          <w:szCs w:val="22"/>
        </w:rPr>
        <w:t xml:space="preserve">Respeto del principio de orden original. </w:t>
      </w:r>
      <w:r w:rsidRPr="00EE7F1B">
        <w:rPr>
          <w:rFonts w:ascii="Tahoma" w:eastAsiaTheme="minorHAnsi" w:hAnsi="Tahoma" w:cs="Tahoma"/>
          <w:i/>
          <w:sz w:val="22"/>
          <w:szCs w:val="22"/>
          <w:lang w:eastAsia="en-US"/>
        </w:rPr>
        <w:t xml:space="preserve">En el marco del proceso de organización documental, los sujetos obligados deben respetar el principio de orden original, para establecer la secuencia y orden en el que son gestionados y tramitados, hasta su resolución definitiva, para garantizar la integridad y conformación de las unidades documentales. </w:t>
      </w:r>
    </w:p>
    <w:p w14:paraId="474CBFF5" w14:textId="5AA6E412" w:rsidR="00EE7F1B" w:rsidRDefault="00EE7F1B" w:rsidP="00EE7F1B">
      <w:pPr>
        <w:spacing w:before="240" w:after="240" w:line="360" w:lineRule="auto"/>
        <w:jc w:val="both"/>
        <w:rPr>
          <w:rFonts w:ascii="Tahoma" w:eastAsiaTheme="minorHAnsi" w:hAnsi="Tahoma" w:cs="Tahoma"/>
          <w:i/>
          <w:sz w:val="22"/>
          <w:szCs w:val="22"/>
          <w:lang w:eastAsia="en-US"/>
        </w:rPr>
      </w:pPr>
      <w:r w:rsidRPr="00EE7F1B">
        <w:rPr>
          <w:rFonts w:ascii="Verdana" w:hAnsi="Verdana" w:cs="Verdana"/>
          <w:b/>
          <w:bCs/>
          <w:color w:val="000000"/>
          <w:sz w:val="22"/>
          <w:szCs w:val="22"/>
        </w:rPr>
        <w:lastRenderedPageBreak/>
        <w:t xml:space="preserve">Artículo 4.3.1.4. </w:t>
      </w:r>
      <w:r w:rsidRPr="00EE7F1B">
        <w:rPr>
          <w:rFonts w:ascii="Verdana" w:hAnsi="Verdana" w:cs="Verdana"/>
          <w:b/>
          <w:bCs/>
          <w:i/>
          <w:iCs/>
          <w:color w:val="000000"/>
          <w:sz w:val="22"/>
          <w:szCs w:val="22"/>
        </w:rPr>
        <w:t xml:space="preserve">Clasificación documental. </w:t>
      </w:r>
      <w:r w:rsidRPr="00EE7F1B">
        <w:rPr>
          <w:rFonts w:ascii="Tahoma" w:eastAsiaTheme="minorHAnsi" w:hAnsi="Tahoma" w:cs="Tahoma"/>
          <w:i/>
          <w:sz w:val="22"/>
          <w:szCs w:val="22"/>
          <w:lang w:eastAsia="en-US"/>
        </w:rPr>
        <w:t>Los sujetos obligados deben desarrollar actividades de clasificación documental, conforme a la estructura orgánico-funcional. Las agrupaciones documentales deben ser codificadas representando la jerarquía en la cual se subdivide el fondo, es decir, subfondos (de ser el caso), secciones, subsecciones, series y subseries documentales, conforme al Cuadro de Clasificación Documental.</w:t>
      </w:r>
    </w:p>
    <w:p w14:paraId="17175DFF" w14:textId="77777777" w:rsidR="00E90221" w:rsidRPr="006302CC" w:rsidRDefault="00E90221" w:rsidP="00171912">
      <w:pPr>
        <w:pStyle w:val="Prrafodelista"/>
        <w:widowControl/>
        <w:numPr>
          <w:ilvl w:val="3"/>
          <w:numId w:val="38"/>
        </w:numPr>
        <w:spacing w:before="240" w:after="240" w:line="360" w:lineRule="auto"/>
        <w:jc w:val="both"/>
        <w:outlineLvl w:val="2"/>
        <w:rPr>
          <w:rFonts w:ascii="Tahoma" w:eastAsiaTheme="minorHAnsi" w:hAnsi="Tahoma" w:cs="Tahoma"/>
          <w:b/>
          <w:sz w:val="22"/>
          <w:szCs w:val="22"/>
          <w:lang w:eastAsia="en-US"/>
        </w:rPr>
      </w:pPr>
      <w:bookmarkStart w:id="36" w:name="_Toc212449865"/>
      <w:r w:rsidRPr="006302CC">
        <w:rPr>
          <w:rFonts w:ascii="Tahoma" w:eastAsiaTheme="minorHAnsi" w:hAnsi="Tahoma" w:cs="Tahoma"/>
          <w:b/>
          <w:sz w:val="22"/>
          <w:szCs w:val="22"/>
          <w:lang w:eastAsia="en-US"/>
        </w:rPr>
        <w:t>Ordenación documental</w:t>
      </w:r>
      <w:r w:rsidRPr="006302CC">
        <w:rPr>
          <w:rStyle w:val="Refdenotaalpie"/>
          <w:rFonts w:ascii="Tahoma" w:eastAsiaTheme="minorHAnsi" w:hAnsi="Tahoma" w:cs="Tahoma"/>
          <w:sz w:val="22"/>
          <w:szCs w:val="22"/>
          <w:lang w:eastAsia="en-US"/>
        </w:rPr>
        <w:footnoteReference w:id="2"/>
      </w:r>
      <w:bookmarkEnd w:id="36"/>
    </w:p>
    <w:p w14:paraId="556F1E49" w14:textId="520B59B5" w:rsidR="00E90221" w:rsidRDefault="00EE7F1B" w:rsidP="00EE7F1B">
      <w:pPr>
        <w:spacing w:before="240" w:after="240" w:line="360" w:lineRule="auto"/>
        <w:jc w:val="both"/>
        <w:rPr>
          <w:rFonts w:ascii="Tahoma" w:eastAsiaTheme="minorHAnsi" w:hAnsi="Tahoma" w:cs="Tahoma"/>
          <w:sz w:val="22"/>
          <w:szCs w:val="22"/>
          <w:lang w:eastAsia="en-US"/>
        </w:rPr>
      </w:pPr>
      <w:r w:rsidRPr="006302CC">
        <w:rPr>
          <w:rFonts w:ascii="Tahoma" w:eastAsiaTheme="minorHAnsi" w:hAnsi="Tahoma" w:cs="Tahoma"/>
          <w:sz w:val="22"/>
          <w:szCs w:val="22"/>
          <w:lang w:eastAsia="en-US"/>
        </w:rPr>
        <w:t xml:space="preserve">En materia de clasificación documental, el Acuerdo </w:t>
      </w:r>
      <w:r>
        <w:rPr>
          <w:rFonts w:ascii="Tahoma" w:eastAsiaTheme="minorHAnsi" w:hAnsi="Tahoma" w:cs="Tahoma"/>
          <w:sz w:val="22"/>
          <w:szCs w:val="22"/>
          <w:lang w:eastAsia="en-US"/>
        </w:rPr>
        <w:t xml:space="preserve">001 </w:t>
      </w:r>
      <w:r w:rsidRPr="006302CC">
        <w:rPr>
          <w:rFonts w:ascii="Tahoma" w:eastAsiaTheme="minorHAnsi" w:hAnsi="Tahoma" w:cs="Tahoma"/>
          <w:sz w:val="22"/>
          <w:szCs w:val="22"/>
          <w:lang w:eastAsia="en-US"/>
        </w:rPr>
        <w:t xml:space="preserve">de </w:t>
      </w:r>
      <w:r>
        <w:rPr>
          <w:rFonts w:ascii="Tahoma" w:eastAsiaTheme="minorHAnsi" w:hAnsi="Tahoma" w:cs="Tahoma"/>
          <w:sz w:val="22"/>
          <w:szCs w:val="22"/>
          <w:lang w:eastAsia="en-US"/>
        </w:rPr>
        <w:t>2024</w:t>
      </w:r>
      <w:r w:rsidRPr="006302CC">
        <w:rPr>
          <w:rFonts w:ascii="Tahoma" w:eastAsiaTheme="minorHAnsi" w:hAnsi="Tahoma" w:cs="Tahoma"/>
          <w:sz w:val="22"/>
          <w:szCs w:val="22"/>
          <w:lang w:eastAsia="en-US"/>
        </w:rPr>
        <w:t xml:space="preserve"> (</w:t>
      </w:r>
      <w:r>
        <w:rPr>
          <w:rFonts w:ascii="Tahoma" w:eastAsiaTheme="minorHAnsi" w:hAnsi="Tahoma" w:cs="Tahoma"/>
          <w:sz w:val="22"/>
          <w:szCs w:val="22"/>
          <w:lang w:eastAsia="en-US"/>
        </w:rPr>
        <w:t>Febrero 29). “</w:t>
      </w:r>
      <w:r w:rsidRPr="0094752B">
        <w:rPr>
          <w:rFonts w:ascii="Tahoma" w:eastAsiaTheme="minorHAnsi" w:hAnsi="Tahoma" w:cs="Tahoma"/>
          <w:i/>
          <w:sz w:val="22"/>
          <w:szCs w:val="22"/>
          <w:lang w:eastAsia="en-US"/>
        </w:rPr>
        <w:t>Por el cual se establece el Acuerdo Único de la Función Archivística, se definen los criterios técnicos y jurídicos para su implementación en el Estado Colombiano y se fijan otras disposiciones</w:t>
      </w:r>
      <w:r>
        <w:rPr>
          <w:rFonts w:ascii="Tahoma" w:eastAsiaTheme="minorHAnsi" w:hAnsi="Tahoma" w:cs="Tahoma"/>
          <w:sz w:val="22"/>
          <w:szCs w:val="22"/>
          <w:lang w:eastAsia="en-US"/>
        </w:rPr>
        <w:t>”</w:t>
      </w:r>
      <w:r w:rsidRPr="006302CC">
        <w:rPr>
          <w:rFonts w:ascii="Tahoma" w:eastAsiaTheme="minorHAnsi" w:hAnsi="Tahoma" w:cs="Tahoma"/>
          <w:sz w:val="22"/>
          <w:szCs w:val="22"/>
          <w:lang w:eastAsia="en-US"/>
        </w:rPr>
        <w:t xml:space="preserve"> </w:t>
      </w:r>
      <w:r>
        <w:rPr>
          <w:rFonts w:ascii="Tahoma" w:eastAsiaTheme="minorHAnsi" w:hAnsi="Tahoma" w:cs="Tahoma"/>
          <w:sz w:val="22"/>
          <w:szCs w:val="22"/>
          <w:lang w:eastAsia="en-US"/>
        </w:rPr>
        <w:t xml:space="preserve">en el capítulo 3 Sección 1 Artículo 4.3.1.5 </w:t>
      </w:r>
      <w:r w:rsidRPr="00EE7F1B">
        <w:rPr>
          <w:rFonts w:ascii="Tahoma" w:eastAsiaTheme="minorHAnsi" w:hAnsi="Tahoma" w:cs="Tahoma"/>
          <w:b/>
          <w:sz w:val="22"/>
          <w:szCs w:val="22"/>
          <w:lang w:eastAsia="en-US"/>
        </w:rPr>
        <w:t>Ordenación Documental</w:t>
      </w:r>
      <w:r>
        <w:rPr>
          <w:rFonts w:ascii="Tahoma" w:eastAsiaTheme="minorHAnsi" w:hAnsi="Tahoma" w:cs="Tahoma"/>
          <w:sz w:val="22"/>
          <w:szCs w:val="22"/>
          <w:lang w:eastAsia="en-US"/>
        </w:rPr>
        <w:t xml:space="preserve">. Los sujetos obligados deben desarrollar actividades para la ordenación documental, a partir de las series y subseries documentales registradas en el Cuadro de Clasificación Documental – CCD y debe establecer la secuencia de los tipos documentales </w:t>
      </w:r>
      <w:r w:rsidR="00E46632">
        <w:rPr>
          <w:rFonts w:ascii="Tahoma" w:eastAsiaTheme="minorHAnsi" w:hAnsi="Tahoma" w:cs="Tahoma"/>
          <w:sz w:val="22"/>
          <w:szCs w:val="22"/>
          <w:lang w:eastAsia="en-US"/>
        </w:rPr>
        <w:t>al interior de los expedientes, para garantizar la adecuada disposición y control de los documentos.</w:t>
      </w:r>
    </w:p>
    <w:p w14:paraId="187D575D" w14:textId="399D4C90" w:rsidR="00E46632" w:rsidRPr="00E46632" w:rsidRDefault="00E46632" w:rsidP="00EE7F1B">
      <w:pPr>
        <w:spacing w:before="240" w:after="240" w:line="360" w:lineRule="auto"/>
        <w:jc w:val="both"/>
        <w:rPr>
          <w:rFonts w:ascii="Tahoma" w:eastAsiaTheme="minorHAnsi" w:hAnsi="Tahoma" w:cs="Tahoma"/>
          <w:sz w:val="22"/>
          <w:szCs w:val="22"/>
          <w:lang w:eastAsia="en-US"/>
        </w:rPr>
      </w:pPr>
      <w:r>
        <w:rPr>
          <w:rFonts w:ascii="Tahoma" w:eastAsiaTheme="minorHAnsi" w:hAnsi="Tahoma" w:cs="Tahoma"/>
          <w:b/>
          <w:sz w:val="22"/>
          <w:szCs w:val="22"/>
          <w:lang w:eastAsia="en-US"/>
        </w:rPr>
        <w:t xml:space="preserve">Parágrafo: </w:t>
      </w:r>
      <w:r w:rsidRPr="00E46632">
        <w:rPr>
          <w:rFonts w:ascii="Tahoma" w:eastAsiaTheme="minorHAnsi" w:hAnsi="Tahoma" w:cs="Tahoma"/>
          <w:sz w:val="22"/>
          <w:szCs w:val="22"/>
          <w:lang w:eastAsia="en-US"/>
        </w:rPr>
        <w:t>En el Programa de Gestión Documental – Proceso de Organización, se debe definir el sistema de ordenación a utilizar para las series documentales, teniendo en cuenta las características propias de cada una de ellas</w:t>
      </w:r>
      <w:r>
        <w:rPr>
          <w:sz w:val="22"/>
          <w:szCs w:val="22"/>
        </w:rPr>
        <w:t>.</w:t>
      </w:r>
    </w:p>
    <w:p w14:paraId="22E9C364" w14:textId="77777777" w:rsidR="00E90221" w:rsidRPr="006302CC" w:rsidRDefault="00E90221" w:rsidP="00171912">
      <w:pPr>
        <w:pStyle w:val="Prrafodelista"/>
        <w:widowControl/>
        <w:numPr>
          <w:ilvl w:val="3"/>
          <w:numId w:val="38"/>
        </w:numPr>
        <w:spacing w:before="240" w:after="240" w:line="360" w:lineRule="auto"/>
        <w:jc w:val="both"/>
        <w:outlineLvl w:val="2"/>
        <w:rPr>
          <w:rFonts w:ascii="Tahoma" w:eastAsiaTheme="minorHAnsi" w:hAnsi="Tahoma" w:cs="Tahoma"/>
          <w:b/>
          <w:sz w:val="22"/>
          <w:szCs w:val="22"/>
          <w:lang w:eastAsia="en-US"/>
        </w:rPr>
      </w:pPr>
      <w:bookmarkStart w:id="37" w:name="_Toc212449866"/>
      <w:r w:rsidRPr="006302CC">
        <w:rPr>
          <w:rFonts w:ascii="Tahoma" w:eastAsiaTheme="minorHAnsi" w:hAnsi="Tahoma" w:cs="Tahoma"/>
          <w:b/>
          <w:sz w:val="22"/>
          <w:szCs w:val="22"/>
          <w:lang w:eastAsia="en-US"/>
        </w:rPr>
        <w:t>Descripción documental</w:t>
      </w:r>
      <w:r w:rsidRPr="006302CC">
        <w:rPr>
          <w:rStyle w:val="Refdenotaalpie"/>
          <w:rFonts w:ascii="Tahoma" w:eastAsiaTheme="minorHAnsi" w:hAnsi="Tahoma" w:cs="Tahoma"/>
          <w:sz w:val="22"/>
          <w:szCs w:val="22"/>
          <w:lang w:eastAsia="en-US"/>
        </w:rPr>
        <w:footnoteReference w:id="3"/>
      </w:r>
      <w:bookmarkEnd w:id="37"/>
    </w:p>
    <w:p w14:paraId="7D71AB3A" w14:textId="77777777" w:rsidR="00E46632" w:rsidRPr="00E46632" w:rsidRDefault="00E46632" w:rsidP="00E46632">
      <w:pPr>
        <w:pStyle w:val="Default"/>
        <w:spacing w:before="240" w:after="240" w:line="360" w:lineRule="auto"/>
        <w:jc w:val="both"/>
        <w:rPr>
          <w:rFonts w:ascii="Tahoma" w:eastAsia="Calibri" w:hAnsi="Tahoma" w:cs="Tahoma"/>
          <w:sz w:val="22"/>
          <w:szCs w:val="22"/>
          <w:lang w:val="es-CO" w:eastAsia="es-CO"/>
        </w:rPr>
      </w:pPr>
      <w:r w:rsidRPr="00E46632">
        <w:rPr>
          <w:rFonts w:ascii="Tahoma" w:eastAsiaTheme="minorHAnsi" w:hAnsi="Tahoma" w:cs="Tahoma"/>
          <w:sz w:val="22"/>
          <w:szCs w:val="22"/>
          <w:lang w:eastAsia="en-US"/>
        </w:rPr>
        <w:t>En materia de clasificación documental, el Acuerdo 001 de 2024 (</w:t>
      </w:r>
      <w:proofErr w:type="gramStart"/>
      <w:r w:rsidRPr="00E46632">
        <w:rPr>
          <w:rFonts w:ascii="Tahoma" w:eastAsiaTheme="minorHAnsi" w:hAnsi="Tahoma" w:cs="Tahoma"/>
          <w:sz w:val="22"/>
          <w:szCs w:val="22"/>
          <w:lang w:eastAsia="en-US"/>
        </w:rPr>
        <w:t>Febrero</w:t>
      </w:r>
      <w:proofErr w:type="gramEnd"/>
      <w:r w:rsidRPr="00E46632">
        <w:rPr>
          <w:rFonts w:ascii="Tahoma" w:eastAsiaTheme="minorHAnsi" w:hAnsi="Tahoma" w:cs="Tahoma"/>
          <w:sz w:val="22"/>
          <w:szCs w:val="22"/>
          <w:lang w:eastAsia="en-US"/>
        </w:rPr>
        <w:t xml:space="preserve"> 29). “</w:t>
      </w:r>
      <w:r w:rsidRPr="00E46632">
        <w:rPr>
          <w:rFonts w:ascii="Tahoma" w:eastAsiaTheme="minorHAnsi" w:hAnsi="Tahoma" w:cs="Tahoma"/>
          <w:i/>
          <w:sz w:val="22"/>
          <w:szCs w:val="22"/>
          <w:lang w:eastAsia="en-US"/>
        </w:rPr>
        <w:t>Por el cual se establece el Acuerdo Único de la Función Archivística, se definen los criterios técnicos y jurídicos para su implementación en el Estado Colombiano y se fijan otras disposiciones</w:t>
      </w:r>
      <w:r w:rsidRPr="00E46632">
        <w:rPr>
          <w:rFonts w:ascii="Tahoma" w:eastAsiaTheme="minorHAnsi" w:hAnsi="Tahoma" w:cs="Tahoma"/>
          <w:sz w:val="22"/>
          <w:szCs w:val="22"/>
          <w:lang w:eastAsia="en-US"/>
        </w:rPr>
        <w:t xml:space="preserve">” en el capítulo 3 Sección 1 Artículo 4.3.1.6 </w:t>
      </w:r>
      <w:r w:rsidRPr="00E46632">
        <w:rPr>
          <w:rFonts w:ascii="Tahoma" w:eastAsiaTheme="minorHAnsi" w:hAnsi="Tahoma" w:cs="Tahoma"/>
          <w:b/>
          <w:sz w:val="22"/>
          <w:szCs w:val="22"/>
          <w:lang w:eastAsia="en-US"/>
        </w:rPr>
        <w:t xml:space="preserve">Descripción Documental </w:t>
      </w:r>
      <w:r w:rsidRPr="00E46632">
        <w:rPr>
          <w:rFonts w:ascii="Tahoma" w:eastAsia="Calibri" w:hAnsi="Tahoma" w:cs="Tahoma"/>
          <w:sz w:val="22"/>
          <w:szCs w:val="22"/>
          <w:lang w:val="es-CO" w:eastAsia="es-CO"/>
        </w:rPr>
        <w:t xml:space="preserve">Los sujetos obligados deben elaborar instrumentos de descripción, conforme a las normas técnicas de descripción y definir los metadatos para garantizar la búsqueda, recuperación acceso y control de los documentos. </w:t>
      </w:r>
    </w:p>
    <w:p w14:paraId="0CC2D17A" w14:textId="62F8F413" w:rsidR="00E46632" w:rsidRPr="00E46632" w:rsidRDefault="00E46632" w:rsidP="00E46632">
      <w:pPr>
        <w:widowControl/>
        <w:autoSpaceDE w:val="0"/>
        <w:autoSpaceDN w:val="0"/>
        <w:adjustRightInd w:val="0"/>
        <w:spacing w:before="240" w:after="240" w:line="360" w:lineRule="auto"/>
        <w:jc w:val="both"/>
        <w:rPr>
          <w:rFonts w:ascii="Tahoma" w:hAnsi="Tahoma" w:cs="Tahoma"/>
          <w:color w:val="000000"/>
          <w:sz w:val="22"/>
          <w:szCs w:val="22"/>
        </w:rPr>
      </w:pPr>
      <w:r w:rsidRPr="00E46632">
        <w:rPr>
          <w:rFonts w:ascii="Tahoma" w:hAnsi="Tahoma" w:cs="Tahoma"/>
          <w:b/>
          <w:bCs/>
          <w:color w:val="000000"/>
          <w:sz w:val="22"/>
          <w:szCs w:val="22"/>
        </w:rPr>
        <w:t xml:space="preserve">Parágrafo 1. </w:t>
      </w:r>
      <w:r w:rsidRPr="00E46632">
        <w:rPr>
          <w:rFonts w:ascii="Tahoma" w:hAnsi="Tahoma" w:cs="Tahoma"/>
          <w:color w:val="000000"/>
          <w:sz w:val="22"/>
          <w:szCs w:val="22"/>
        </w:rPr>
        <w:t>Para facilitar el acceso y consulta de los documentos de archivo, las oficinas productoras desde la fase de gestión de los documentos deben elaborar Inventarios</w:t>
      </w:r>
      <w:r>
        <w:rPr>
          <w:rFonts w:ascii="Tahoma" w:hAnsi="Tahoma" w:cs="Tahoma"/>
          <w:color w:val="000000"/>
          <w:sz w:val="22"/>
          <w:szCs w:val="22"/>
        </w:rPr>
        <w:t xml:space="preserve"> D</w:t>
      </w:r>
      <w:r w:rsidRPr="00E46632">
        <w:rPr>
          <w:rFonts w:ascii="Tahoma" w:hAnsi="Tahoma" w:cs="Tahoma"/>
          <w:color w:val="000000"/>
          <w:sz w:val="22"/>
          <w:szCs w:val="22"/>
        </w:rPr>
        <w:t xml:space="preserve">ocumentales, Hojas de Control o Índice electrónico, de tal forma que se asegure la integridad de las unidades documentales, durante todo el ciclo vital del documento. </w:t>
      </w:r>
    </w:p>
    <w:p w14:paraId="28EADD1C" w14:textId="77777777" w:rsidR="00E46632" w:rsidRPr="00E46632" w:rsidRDefault="00E46632" w:rsidP="00E46632">
      <w:pPr>
        <w:widowControl/>
        <w:autoSpaceDE w:val="0"/>
        <w:autoSpaceDN w:val="0"/>
        <w:adjustRightInd w:val="0"/>
        <w:spacing w:before="240" w:after="240" w:line="360" w:lineRule="auto"/>
        <w:jc w:val="both"/>
        <w:rPr>
          <w:rFonts w:ascii="Tahoma" w:hAnsi="Tahoma" w:cs="Tahoma"/>
          <w:color w:val="000000"/>
          <w:sz w:val="22"/>
          <w:szCs w:val="22"/>
        </w:rPr>
      </w:pPr>
      <w:r w:rsidRPr="00E46632">
        <w:rPr>
          <w:rFonts w:ascii="Tahoma" w:hAnsi="Tahoma" w:cs="Tahoma"/>
          <w:b/>
          <w:bCs/>
          <w:color w:val="000000"/>
          <w:sz w:val="22"/>
          <w:szCs w:val="22"/>
        </w:rPr>
        <w:lastRenderedPageBreak/>
        <w:t xml:space="preserve">Parágrafo 2. </w:t>
      </w:r>
      <w:r w:rsidRPr="00E46632">
        <w:rPr>
          <w:rFonts w:ascii="Tahoma" w:hAnsi="Tahoma" w:cs="Tahoma"/>
          <w:color w:val="000000"/>
          <w:sz w:val="22"/>
          <w:szCs w:val="22"/>
        </w:rPr>
        <w:t xml:space="preserve">Los sujetos obligados adoptarán el Formato Único de Inventario Documental (FUID) junto con su instructivo de diligenciamiento. (Ver anexo 3 “Formato Único de Inventario Documental – FUID”). </w:t>
      </w:r>
    </w:p>
    <w:p w14:paraId="2B3220E9" w14:textId="55313FF5" w:rsidR="00E46632" w:rsidRPr="00E46632" w:rsidRDefault="00E46632" w:rsidP="00E46632">
      <w:pPr>
        <w:spacing w:before="240" w:after="240" w:line="360" w:lineRule="auto"/>
        <w:jc w:val="both"/>
        <w:rPr>
          <w:rFonts w:ascii="Tahoma" w:eastAsiaTheme="minorHAnsi" w:hAnsi="Tahoma" w:cs="Tahoma"/>
          <w:b/>
          <w:sz w:val="22"/>
          <w:szCs w:val="22"/>
          <w:lang w:eastAsia="en-US"/>
        </w:rPr>
      </w:pPr>
      <w:r w:rsidRPr="00E46632">
        <w:rPr>
          <w:rFonts w:ascii="Tahoma" w:hAnsi="Tahoma" w:cs="Tahoma"/>
          <w:b/>
          <w:bCs/>
          <w:color w:val="000000"/>
          <w:sz w:val="22"/>
          <w:szCs w:val="22"/>
        </w:rPr>
        <w:t xml:space="preserve">Parágrafo 3. </w:t>
      </w:r>
      <w:r w:rsidRPr="00E46632">
        <w:rPr>
          <w:rFonts w:ascii="Tahoma" w:hAnsi="Tahoma" w:cs="Tahoma"/>
          <w:color w:val="000000"/>
          <w:sz w:val="22"/>
          <w:szCs w:val="22"/>
        </w:rPr>
        <w:t>Los metadatos para la descripción documental de las unidades de conservación o de almacenamiento deben estar en articulación con las series y subseries documentales registradas en los Cuadros de Clasificación Documental y Tablas de Retención Documental – TRD</w:t>
      </w:r>
      <w:r w:rsidRPr="00E46632">
        <w:rPr>
          <w:rFonts w:ascii="Verdana" w:hAnsi="Verdana" w:cs="Verdana"/>
          <w:color w:val="000000"/>
          <w:sz w:val="22"/>
          <w:szCs w:val="22"/>
        </w:rPr>
        <w:t>.</w:t>
      </w:r>
    </w:p>
    <w:p w14:paraId="3EB672CA" w14:textId="05804FA2" w:rsidR="00E90221" w:rsidRPr="006302CC" w:rsidRDefault="00E90221" w:rsidP="00E90221">
      <w:pPr>
        <w:spacing w:before="240" w:after="240" w:line="360" w:lineRule="auto"/>
        <w:jc w:val="both"/>
        <w:rPr>
          <w:rFonts w:ascii="Tahoma" w:eastAsiaTheme="minorHAnsi" w:hAnsi="Tahoma" w:cs="Tahoma"/>
          <w:sz w:val="22"/>
          <w:szCs w:val="22"/>
          <w:lang w:eastAsia="en-US"/>
        </w:rPr>
      </w:pPr>
      <w:r w:rsidRPr="006302CC">
        <w:rPr>
          <w:rFonts w:ascii="Tahoma" w:eastAsiaTheme="minorHAnsi" w:hAnsi="Tahoma" w:cs="Tahoma"/>
          <w:sz w:val="22"/>
          <w:szCs w:val="22"/>
          <w:lang w:eastAsia="en-US"/>
        </w:rPr>
        <w:t>A continuación se describen de manera general los aspectos a tener en cuenta en el desarrollo de procesos de descripción documental, que pueden aplicarse con independencia del tipo documental o del soporte físico de los documentos de archivo, así:</w:t>
      </w:r>
    </w:p>
    <w:p w14:paraId="785E91D6" w14:textId="77777777" w:rsidR="00E90221" w:rsidRPr="006302CC" w:rsidRDefault="00E90221" w:rsidP="00171912">
      <w:pPr>
        <w:pStyle w:val="Prrafodelista"/>
        <w:widowControl/>
        <w:numPr>
          <w:ilvl w:val="0"/>
          <w:numId w:val="23"/>
        </w:numPr>
        <w:spacing w:before="240" w:after="240" w:line="360" w:lineRule="auto"/>
        <w:jc w:val="both"/>
        <w:rPr>
          <w:rFonts w:ascii="Tahoma" w:eastAsiaTheme="minorHAnsi" w:hAnsi="Tahoma" w:cs="Tahoma"/>
          <w:sz w:val="22"/>
          <w:szCs w:val="22"/>
          <w:lang w:eastAsia="en-US"/>
        </w:rPr>
      </w:pPr>
      <w:r w:rsidRPr="006302CC">
        <w:rPr>
          <w:rFonts w:ascii="Tahoma" w:eastAsiaTheme="minorHAnsi" w:hAnsi="Tahoma" w:cs="Tahoma"/>
          <w:b/>
          <w:sz w:val="22"/>
          <w:szCs w:val="22"/>
          <w:lang w:eastAsia="en-US"/>
        </w:rPr>
        <w:t>Instrumentos de Descripción Archivísticos</w:t>
      </w:r>
      <w:r w:rsidRPr="006302CC">
        <w:rPr>
          <w:rFonts w:ascii="Tahoma" w:eastAsiaTheme="minorHAnsi" w:hAnsi="Tahoma" w:cs="Tahoma"/>
          <w:sz w:val="22"/>
          <w:szCs w:val="22"/>
          <w:lang w:eastAsia="en-US"/>
        </w:rPr>
        <w:t>: Se trata de documentos en los que se relaciona o se describe uno o un conjunto de documentos, con el fin de establecer control físico, administrativo o intelectual de los mismos y que permite la oportuna y adecuada localización y recuperación del documento físico o electrónico y de la información en él contenida.</w:t>
      </w:r>
    </w:p>
    <w:p w14:paraId="5F0DB281" w14:textId="77777777" w:rsidR="00E90221" w:rsidRPr="006302CC" w:rsidRDefault="00E90221" w:rsidP="00171912">
      <w:pPr>
        <w:pStyle w:val="Prrafodelista"/>
        <w:widowControl/>
        <w:numPr>
          <w:ilvl w:val="0"/>
          <w:numId w:val="24"/>
        </w:numPr>
        <w:spacing w:before="240" w:after="240" w:line="360" w:lineRule="auto"/>
        <w:jc w:val="both"/>
        <w:rPr>
          <w:rFonts w:ascii="Tahoma" w:eastAsiaTheme="minorHAnsi" w:hAnsi="Tahoma" w:cs="Tahoma"/>
          <w:sz w:val="22"/>
          <w:szCs w:val="22"/>
          <w:lang w:eastAsia="en-US"/>
        </w:rPr>
      </w:pPr>
      <w:r w:rsidRPr="006302CC">
        <w:rPr>
          <w:rFonts w:ascii="Tahoma" w:eastAsiaTheme="minorHAnsi" w:hAnsi="Tahoma" w:cs="Tahoma"/>
          <w:b/>
          <w:sz w:val="22"/>
          <w:szCs w:val="22"/>
          <w:lang w:eastAsia="en-US"/>
        </w:rPr>
        <w:t>Inventario</w:t>
      </w:r>
      <w:r w:rsidRPr="006302CC">
        <w:rPr>
          <w:rFonts w:ascii="Tahoma" w:eastAsiaTheme="minorHAnsi" w:hAnsi="Tahoma" w:cs="Tahoma"/>
          <w:sz w:val="22"/>
          <w:szCs w:val="22"/>
          <w:lang w:eastAsia="en-US"/>
        </w:rPr>
        <w:t>: Instrumento de control y de recuperación de información en el que se describe de manera exacta los datos de cada una de las unidades de conservación que conforman las series o asuntos de un fondo documental.</w:t>
      </w:r>
    </w:p>
    <w:p w14:paraId="2B85F121" w14:textId="77777777" w:rsidR="00E90221" w:rsidRPr="006302CC" w:rsidRDefault="00E90221" w:rsidP="00171912">
      <w:pPr>
        <w:pStyle w:val="Prrafodelista"/>
        <w:widowControl/>
        <w:numPr>
          <w:ilvl w:val="0"/>
          <w:numId w:val="23"/>
        </w:numPr>
        <w:spacing w:before="240" w:after="240" w:line="360" w:lineRule="auto"/>
        <w:jc w:val="both"/>
        <w:rPr>
          <w:rFonts w:ascii="Tahoma" w:eastAsiaTheme="minorHAnsi" w:hAnsi="Tahoma" w:cs="Tahoma"/>
          <w:sz w:val="22"/>
          <w:szCs w:val="22"/>
          <w:lang w:eastAsia="en-US"/>
        </w:rPr>
      </w:pPr>
      <w:r w:rsidRPr="006302CC">
        <w:rPr>
          <w:rFonts w:ascii="Tahoma" w:eastAsiaTheme="minorHAnsi" w:hAnsi="Tahoma" w:cs="Tahoma"/>
          <w:b/>
          <w:sz w:val="22"/>
          <w:szCs w:val="22"/>
          <w:lang w:eastAsia="en-US"/>
        </w:rPr>
        <w:t>Niveles de descripción</w:t>
      </w:r>
      <w:r w:rsidRPr="006302CC">
        <w:rPr>
          <w:rFonts w:ascii="Tahoma" w:eastAsiaTheme="minorHAnsi" w:hAnsi="Tahoma" w:cs="Tahoma"/>
          <w:sz w:val="22"/>
          <w:szCs w:val="22"/>
          <w:lang w:eastAsia="en-US"/>
        </w:rPr>
        <w:t>: El programa de descripción documental se puede llevar a cabo de forma secuencial a partir de los siguientes niveles:</w:t>
      </w:r>
    </w:p>
    <w:p w14:paraId="4C8058E7" w14:textId="77777777" w:rsidR="00E90221" w:rsidRPr="006302CC" w:rsidRDefault="00E90221" w:rsidP="00171912">
      <w:pPr>
        <w:pStyle w:val="Prrafodelista"/>
        <w:widowControl/>
        <w:numPr>
          <w:ilvl w:val="0"/>
          <w:numId w:val="24"/>
        </w:numPr>
        <w:spacing w:before="240" w:after="240" w:line="360" w:lineRule="auto"/>
        <w:jc w:val="both"/>
        <w:rPr>
          <w:rFonts w:ascii="Tahoma" w:eastAsiaTheme="minorHAnsi" w:hAnsi="Tahoma" w:cs="Tahoma"/>
          <w:sz w:val="22"/>
          <w:szCs w:val="22"/>
          <w:lang w:eastAsia="en-US"/>
        </w:rPr>
      </w:pPr>
      <w:r w:rsidRPr="006302CC">
        <w:rPr>
          <w:rFonts w:ascii="Tahoma" w:eastAsiaTheme="minorHAnsi" w:hAnsi="Tahoma" w:cs="Tahoma"/>
          <w:b/>
          <w:sz w:val="22"/>
          <w:szCs w:val="22"/>
          <w:lang w:eastAsia="en-US"/>
        </w:rPr>
        <w:t>Fondo</w:t>
      </w:r>
      <w:r w:rsidRPr="006302CC">
        <w:rPr>
          <w:rFonts w:ascii="Tahoma" w:eastAsiaTheme="minorHAnsi" w:hAnsi="Tahoma" w:cs="Tahoma"/>
          <w:sz w:val="22"/>
          <w:szCs w:val="22"/>
          <w:lang w:eastAsia="en-US"/>
        </w:rPr>
        <w:t>: Comprende el conjunto de documentos producidos por una persona natural o jurídica en desarrollo de sus funciones y actividades para este nivel aplican las Guías.</w:t>
      </w:r>
    </w:p>
    <w:p w14:paraId="72DF6E8E" w14:textId="77777777" w:rsidR="00E90221" w:rsidRPr="006302CC" w:rsidRDefault="00E90221" w:rsidP="00171912">
      <w:pPr>
        <w:pStyle w:val="Prrafodelista"/>
        <w:widowControl/>
        <w:numPr>
          <w:ilvl w:val="0"/>
          <w:numId w:val="24"/>
        </w:numPr>
        <w:spacing w:before="240" w:after="240" w:line="360" w:lineRule="auto"/>
        <w:jc w:val="both"/>
        <w:rPr>
          <w:rFonts w:ascii="Tahoma" w:eastAsiaTheme="minorHAnsi" w:hAnsi="Tahoma" w:cs="Tahoma"/>
          <w:sz w:val="22"/>
          <w:szCs w:val="22"/>
          <w:lang w:eastAsia="en-US"/>
        </w:rPr>
      </w:pPr>
      <w:r w:rsidRPr="006302CC">
        <w:rPr>
          <w:rFonts w:ascii="Tahoma" w:eastAsiaTheme="minorHAnsi" w:hAnsi="Tahoma" w:cs="Tahoma"/>
          <w:b/>
          <w:sz w:val="22"/>
          <w:szCs w:val="22"/>
          <w:lang w:eastAsia="en-US"/>
        </w:rPr>
        <w:t>Unidad Administrativa y Oficinas Productoras (Sección y subsección)</w:t>
      </w:r>
      <w:r w:rsidRPr="006302CC">
        <w:rPr>
          <w:rFonts w:ascii="Tahoma" w:eastAsiaTheme="minorHAnsi" w:hAnsi="Tahoma" w:cs="Tahoma"/>
          <w:sz w:val="22"/>
          <w:szCs w:val="22"/>
          <w:lang w:eastAsia="en-US"/>
        </w:rPr>
        <w:t>: Comprende el conjunto de documentos agrupados en series o asuntos que fueron producidos y acumulados, en las diferentes subdivisiones de un fondo, las cuales deben responder de manera directa con la estructura orgánica de la entidad. A este nivel aplican tanto la guía como los inventarios documentales.</w:t>
      </w:r>
    </w:p>
    <w:p w14:paraId="00A13939" w14:textId="77777777" w:rsidR="00E90221" w:rsidRPr="006302CC" w:rsidRDefault="00E90221" w:rsidP="00171912">
      <w:pPr>
        <w:pStyle w:val="Prrafodelista"/>
        <w:widowControl/>
        <w:numPr>
          <w:ilvl w:val="0"/>
          <w:numId w:val="24"/>
        </w:numPr>
        <w:spacing w:before="240" w:after="240" w:line="360" w:lineRule="auto"/>
        <w:jc w:val="both"/>
        <w:rPr>
          <w:rFonts w:ascii="Tahoma" w:eastAsiaTheme="minorHAnsi" w:hAnsi="Tahoma" w:cs="Tahoma"/>
          <w:sz w:val="22"/>
          <w:szCs w:val="22"/>
          <w:lang w:eastAsia="en-US"/>
        </w:rPr>
      </w:pPr>
      <w:r w:rsidRPr="006302CC">
        <w:rPr>
          <w:rFonts w:ascii="Tahoma" w:eastAsiaTheme="minorHAnsi" w:hAnsi="Tahoma" w:cs="Tahoma"/>
          <w:b/>
          <w:sz w:val="22"/>
          <w:szCs w:val="22"/>
          <w:lang w:eastAsia="en-US"/>
        </w:rPr>
        <w:t>Serie y subserie o asunto</w:t>
      </w:r>
      <w:r w:rsidRPr="006302CC">
        <w:rPr>
          <w:rFonts w:ascii="Tahoma" w:eastAsiaTheme="minorHAnsi" w:hAnsi="Tahoma" w:cs="Tahoma"/>
          <w:sz w:val="22"/>
          <w:szCs w:val="22"/>
          <w:lang w:eastAsia="en-US"/>
        </w:rPr>
        <w:t>: Conjunto de unidades documentales de estructura y contenido homogéneos, emanados de un mismo órgano o sujeto productor como consecuencia del ejercicio de sus funciones específicas, las cuales están determinadas por las Tablas de Retención o de Valoración Documental. A este nivel aplican los inventarios, dependiendo de la necesidad de información.</w:t>
      </w:r>
    </w:p>
    <w:p w14:paraId="441CE818" w14:textId="77777777" w:rsidR="00E90221" w:rsidRPr="006302CC" w:rsidRDefault="00E90221" w:rsidP="00171912">
      <w:pPr>
        <w:pStyle w:val="Prrafodelista"/>
        <w:widowControl/>
        <w:numPr>
          <w:ilvl w:val="0"/>
          <w:numId w:val="24"/>
        </w:numPr>
        <w:spacing w:before="240" w:after="240" w:line="360" w:lineRule="auto"/>
        <w:jc w:val="both"/>
        <w:rPr>
          <w:rFonts w:ascii="Tahoma" w:eastAsiaTheme="minorHAnsi" w:hAnsi="Tahoma" w:cs="Tahoma"/>
          <w:sz w:val="22"/>
          <w:szCs w:val="22"/>
          <w:lang w:eastAsia="en-US"/>
        </w:rPr>
      </w:pPr>
      <w:r w:rsidRPr="006302CC">
        <w:rPr>
          <w:rFonts w:ascii="Tahoma" w:eastAsiaTheme="minorHAnsi" w:hAnsi="Tahoma" w:cs="Tahoma"/>
          <w:b/>
          <w:sz w:val="22"/>
          <w:szCs w:val="22"/>
          <w:lang w:eastAsia="en-US"/>
        </w:rPr>
        <w:t>Expediente</w:t>
      </w:r>
      <w:r w:rsidRPr="006302CC">
        <w:rPr>
          <w:rFonts w:ascii="Tahoma" w:eastAsiaTheme="minorHAnsi" w:hAnsi="Tahoma" w:cs="Tahoma"/>
          <w:sz w:val="22"/>
          <w:szCs w:val="22"/>
          <w:lang w:eastAsia="en-US"/>
        </w:rPr>
        <w:t xml:space="preserve">: Conjunto de documentos generados orgánica y funcionalmente por una oficina productora en resolución de un mismo asunto, organizados en el orden en que </w:t>
      </w:r>
      <w:r w:rsidRPr="006302CC">
        <w:rPr>
          <w:rFonts w:ascii="Tahoma" w:eastAsiaTheme="minorHAnsi" w:hAnsi="Tahoma" w:cs="Tahoma"/>
          <w:sz w:val="22"/>
          <w:szCs w:val="22"/>
          <w:lang w:eastAsia="en-US"/>
        </w:rPr>
        <w:lastRenderedPageBreak/>
        <w:t>fueron tramitados y que constituyen una unidad archivística compuesta. A este nivel, aplican los inventarios, catálogos e índices, dependiendo de la necesidad de información.</w:t>
      </w:r>
    </w:p>
    <w:p w14:paraId="2400B6E4" w14:textId="77777777" w:rsidR="00E90221" w:rsidRPr="006302CC" w:rsidRDefault="00E90221" w:rsidP="00171912">
      <w:pPr>
        <w:pStyle w:val="Prrafodelista"/>
        <w:widowControl/>
        <w:numPr>
          <w:ilvl w:val="0"/>
          <w:numId w:val="24"/>
        </w:numPr>
        <w:spacing w:before="240" w:after="240" w:line="360" w:lineRule="auto"/>
        <w:jc w:val="both"/>
        <w:rPr>
          <w:rFonts w:ascii="Tahoma" w:eastAsiaTheme="minorHAnsi" w:hAnsi="Tahoma" w:cs="Tahoma"/>
          <w:sz w:val="22"/>
          <w:szCs w:val="22"/>
          <w:lang w:eastAsia="en-US"/>
        </w:rPr>
      </w:pPr>
      <w:r w:rsidRPr="006302CC">
        <w:rPr>
          <w:rFonts w:ascii="Tahoma" w:eastAsiaTheme="minorHAnsi" w:hAnsi="Tahoma" w:cs="Tahoma"/>
          <w:b/>
          <w:sz w:val="22"/>
          <w:szCs w:val="22"/>
          <w:lang w:eastAsia="en-US"/>
        </w:rPr>
        <w:t>Unidad</w:t>
      </w:r>
      <w:r w:rsidRPr="006302CC">
        <w:rPr>
          <w:rFonts w:ascii="Tahoma" w:eastAsiaTheme="minorHAnsi" w:hAnsi="Tahoma" w:cs="Tahoma"/>
          <w:sz w:val="22"/>
          <w:szCs w:val="22"/>
          <w:lang w:eastAsia="en-US"/>
        </w:rPr>
        <w:t xml:space="preserve"> </w:t>
      </w:r>
      <w:r w:rsidRPr="006302CC">
        <w:rPr>
          <w:rFonts w:ascii="Tahoma" w:eastAsiaTheme="minorHAnsi" w:hAnsi="Tahoma" w:cs="Tahoma"/>
          <w:b/>
          <w:sz w:val="22"/>
          <w:szCs w:val="22"/>
          <w:lang w:eastAsia="en-US"/>
        </w:rPr>
        <w:t>documental simple</w:t>
      </w:r>
      <w:r w:rsidRPr="006302CC">
        <w:rPr>
          <w:rFonts w:ascii="Tahoma" w:eastAsiaTheme="minorHAnsi" w:hAnsi="Tahoma" w:cs="Tahoma"/>
          <w:sz w:val="22"/>
          <w:szCs w:val="22"/>
          <w:lang w:eastAsia="en-US"/>
        </w:rPr>
        <w:t>: Conjunto de documentos de iguales características, producidos de manera periódica y secuencial numérica o cronológica) y que constituyen una unidad archivística simple. Ejemplo: actas, decretos, resoluciones circulares, acuerdos. A este nivel aplican los inventarios, catálogos e índices, dependiendo de la necesidad de información.</w:t>
      </w:r>
    </w:p>
    <w:p w14:paraId="4A75036C" w14:textId="77777777" w:rsidR="00E90221" w:rsidRPr="006302CC" w:rsidRDefault="00E90221" w:rsidP="00171912">
      <w:pPr>
        <w:pStyle w:val="Prrafodelista"/>
        <w:widowControl/>
        <w:numPr>
          <w:ilvl w:val="0"/>
          <w:numId w:val="23"/>
        </w:numPr>
        <w:spacing w:before="240" w:after="240" w:line="360" w:lineRule="auto"/>
        <w:jc w:val="both"/>
        <w:rPr>
          <w:rFonts w:ascii="Tahoma" w:eastAsiaTheme="minorHAnsi" w:hAnsi="Tahoma" w:cs="Tahoma"/>
          <w:sz w:val="22"/>
          <w:szCs w:val="22"/>
          <w:lang w:eastAsia="en-US"/>
        </w:rPr>
      </w:pPr>
      <w:r w:rsidRPr="006302CC">
        <w:rPr>
          <w:rFonts w:ascii="Tahoma" w:eastAsiaTheme="minorHAnsi" w:hAnsi="Tahoma" w:cs="Tahoma"/>
          <w:b/>
          <w:sz w:val="22"/>
          <w:szCs w:val="22"/>
          <w:lang w:eastAsia="en-US"/>
        </w:rPr>
        <w:t>Áreas de Descripción</w:t>
      </w:r>
      <w:r w:rsidRPr="006302CC">
        <w:rPr>
          <w:rFonts w:ascii="Tahoma" w:eastAsiaTheme="minorHAnsi" w:hAnsi="Tahoma" w:cs="Tahoma"/>
          <w:sz w:val="22"/>
          <w:szCs w:val="22"/>
          <w:lang w:eastAsia="en-US"/>
        </w:rPr>
        <w:t>: La descripción documental en cualquier soporte y en cualquiera de los niveles anteriormente descritos debe contemplar como mínimo las siguientes áreas que se identifican con la estructura documental del nivel a describir, diligenciando los aspectos requeridos para cada nivel, de acuerdo con las necesidades de cada entidad y los lineamientos que establezca el Archivo General dela Nación, el Comité Interno de Archivo de cada entidad y demás normas vigentes sobre el particular:</w:t>
      </w:r>
    </w:p>
    <w:p w14:paraId="061121BA" w14:textId="77777777" w:rsidR="00E90221" w:rsidRPr="006302CC" w:rsidRDefault="00E90221" w:rsidP="00171912">
      <w:pPr>
        <w:pStyle w:val="Prrafodelista"/>
        <w:widowControl/>
        <w:numPr>
          <w:ilvl w:val="0"/>
          <w:numId w:val="24"/>
        </w:numPr>
        <w:spacing w:before="240" w:after="240" w:line="360" w:lineRule="auto"/>
        <w:jc w:val="both"/>
        <w:rPr>
          <w:rFonts w:ascii="Tahoma" w:eastAsiaTheme="minorHAnsi" w:hAnsi="Tahoma" w:cs="Tahoma"/>
          <w:sz w:val="22"/>
          <w:szCs w:val="22"/>
          <w:lang w:eastAsia="en-US"/>
        </w:rPr>
      </w:pPr>
      <w:r w:rsidRPr="006302CC">
        <w:rPr>
          <w:rFonts w:ascii="Tahoma" w:eastAsiaTheme="minorHAnsi" w:hAnsi="Tahoma" w:cs="Tahoma"/>
          <w:sz w:val="22"/>
          <w:szCs w:val="22"/>
          <w:lang w:eastAsia="en-US"/>
        </w:rPr>
        <w:t>Área de identificación</w:t>
      </w:r>
    </w:p>
    <w:p w14:paraId="5A4787BA" w14:textId="77777777" w:rsidR="00E90221" w:rsidRPr="006302CC" w:rsidRDefault="00E90221" w:rsidP="00171912">
      <w:pPr>
        <w:pStyle w:val="Prrafodelista"/>
        <w:widowControl/>
        <w:numPr>
          <w:ilvl w:val="0"/>
          <w:numId w:val="24"/>
        </w:numPr>
        <w:spacing w:before="240" w:after="240" w:line="360" w:lineRule="auto"/>
        <w:jc w:val="both"/>
        <w:rPr>
          <w:rFonts w:ascii="Tahoma" w:eastAsiaTheme="minorHAnsi" w:hAnsi="Tahoma" w:cs="Tahoma"/>
          <w:sz w:val="22"/>
          <w:szCs w:val="22"/>
          <w:lang w:eastAsia="en-US"/>
        </w:rPr>
      </w:pPr>
      <w:r w:rsidRPr="006302CC">
        <w:rPr>
          <w:rFonts w:ascii="Tahoma" w:eastAsiaTheme="minorHAnsi" w:hAnsi="Tahoma" w:cs="Tahoma"/>
          <w:sz w:val="22"/>
          <w:szCs w:val="22"/>
          <w:lang w:eastAsia="en-US"/>
        </w:rPr>
        <w:t>Área de contexto</w:t>
      </w:r>
    </w:p>
    <w:p w14:paraId="052EDC64" w14:textId="77777777" w:rsidR="00E90221" w:rsidRPr="006302CC" w:rsidRDefault="00E90221" w:rsidP="00171912">
      <w:pPr>
        <w:pStyle w:val="Prrafodelista"/>
        <w:widowControl/>
        <w:numPr>
          <w:ilvl w:val="0"/>
          <w:numId w:val="24"/>
        </w:numPr>
        <w:spacing w:before="240" w:after="240" w:line="360" w:lineRule="auto"/>
        <w:jc w:val="both"/>
        <w:rPr>
          <w:rFonts w:ascii="Tahoma" w:eastAsiaTheme="minorHAnsi" w:hAnsi="Tahoma" w:cs="Tahoma"/>
          <w:sz w:val="22"/>
          <w:szCs w:val="22"/>
          <w:lang w:eastAsia="en-US"/>
        </w:rPr>
      </w:pPr>
      <w:r w:rsidRPr="006302CC">
        <w:rPr>
          <w:rFonts w:ascii="Tahoma" w:eastAsiaTheme="minorHAnsi" w:hAnsi="Tahoma" w:cs="Tahoma"/>
          <w:sz w:val="22"/>
          <w:szCs w:val="22"/>
          <w:lang w:eastAsia="en-US"/>
        </w:rPr>
        <w:t>Área de contenido y estructura</w:t>
      </w:r>
    </w:p>
    <w:p w14:paraId="71C9986E" w14:textId="77777777" w:rsidR="00E90221" w:rsidRPr="006302CC" w:rsidRDefault="00E90221" w:rsidP="00171912">
      <w:pPr>
        <w:pStyle w:val="Prrafodelista"/>
        <w:widowControl/>
        <w:numPr>
          <w:ilvl w:val="0"/>
          <w:numId w:val="24"/>
        </w:numPr>
        <w:spacing w:before="240" w:after="240" w:line="360" w:lineRule="auto"/>
        <w:jc w:val="both"/>
        <w:rPr>
          <w:rFonts w:ascii="Tahoma" w:eastAsiaTheme="minorHAnsi" w:hAnsi="Tahoma" w:cs="Tahoma"/>
          <w:sz w:val="22"/>
          <w:szCs w:val="22"/>
          <w:lang w:eastAsia="en-US"/>
        </w:rPr>
      </w:pPr>
      <w:r w:rsidRPr="006302CC">
        <w:rPr>
          <w:rFonts w:ascii="Tahoma" w:eastAsiaTheme="minorHAnsi" w:hAnsi="Tahoma" w:cs="Tahoma"/>
          <w:sz w:val="22"/>
          <w:szCs w:val="22"/>
          <w:lang w:eastAsia="en-US"/>
        </w:rPr>
        <w:t>Área de documentación asociada</w:t>
      </w:r>
    </w:p>
    <w:p w14:paraId="5DE9A553" w14:textId="77777777" w:rsidR="00E90221" w:rsidRPr="006302CC" w:rsidRDefault="00E90221" w:rsidP="00171912">
      <w:pPr>
        <w:pStyle w:val="Prrafodelista"/>
        <w:widowControl/>
        <w:numPr>
          <w:ilvl w:val="0"/>
          <w:numId w:val="24"/>
        </w:numPr>
        <w:spacing w:before="240" w:after="240" w:line="360" w:lineRule="auto"/>
        <w:jc w:val="both"/>
        <w:rPr>
          <w:rFonts w:ascii="Tahoma" w:eastAsiaTheme="minorHAnsi" w:hAnsi="Tahoma" w:cs="Tahoma"/>
          <w:sz w:val="22"/>
          <w:szCs w:val="22"/>
          <w:lang w:eastAsia="en-US"/>
        </w:rPr>
      </w:pPr>
      <w:r w:rsidRPr="006302CC">
        <w:rPr>
          <w:rFonts w:ascii="Tahoma" w:eastAsiaTheme="minorHAnsi" w:hAnsi="Tahoma" w:cs="Tahoma"/>
          <w:sz w:val="22"/>
          <w:szCs w:val="22"/>
          <w:lang w:eastAsia="en-US"/>
        </w:rPr>
        <w:t>Área de notas</w:t>
      </w:r>
    </w:p>
    <w:p w14:paraId="67785A9C" w14:textId="77777777" w:rsidR="00E90221" w:rsidRPr="006302CC" w:rsidRDefault="00E90221" w:rsidP="00171912">
      <w:pPr>
        <w:pStyle w:val="Prrafodelista"/>
        <w:widowControl/>
        <w:numPr>
          <w:ilvl w:val="0"/>
          <w:numId w:val="24"/>
        </w:numPr>
        <w:spacing w:before="240" w:after="240" w:line="360" w:lineRule="auto"/>
        <w:jc w:val="both"/>
        <w:rPr>
          <w:rFonts w:ascii="Tahoma" w:eastAsiaTheme="minorHAnsi" w:hAnsi="Tahoma" w:cs="Tahoma"/>
          <w:sz w:val="22"/>
          <w:szCs w:val="22"/>
          <w:lang w:eastAsia="en-US"/>
        </w:rPr>
      </w:pPr>
      <w:r w:rsidRPr="006302CC">
        <w:rPr>
          <w:rFonts w:ascii="Tahoma" w:eastAsiaTheme="minorHAnsi" w:hAnsi="Tahoma" w:cs="Tahoma"/>
          <w:sz w:val="22"/>
          <w:szCs w:val="22"/>
          <w:lang w:eastAsia="en-US"/>
        </w:rPr>
        <w:t>Descriptores con funciones y relaciones</w:t>
      </w:r>
    </w:p>
    <w:p w14:paraId="0F38FD60" w14:textId="77777777" w:rsidR="00E90221" w:rsidRPr="006302CC" w:rsidRDefault="00E90221" w:rsidP="00171912">
      <w:pPr>
        <w:pStyle w:val="Prrafodelista"/>
        <w:widowControl/>
        <w:numPr>
          <w:ilvl w:val="0"/>
          <w:numId w:val="24"/>
        </w:numPr>
        <w:spacing w:before="240" w:after="240" w:line="360" w:lineRule="auto"/>
        <w:jc w:val="both"/>
        <w:rPr>
          <w:rFonts w:ascii="Tahoma" w:eastAsiaTheme="minorHAnsi" w:hAnsi="Tahoma" w:cs="Tahoma"/>
          <w:sz w:val="22"/>
          <w:szCs w:val="22"/>
          <w:lang w:eastAsia="en-US"/>
        </w:rPr>
      </w:pPr>
      <w:r w:rsidRPr="006302CC">
        <w:rPr>
          <w:rFonts w:ascii="Tahoma" w:eastAsiaTheme="minorHAnsi" w:hAnsi="Tahoma" w:cs="Tahoma"/>
          <w:sz w:val="22"/>
          <w:szCs w:val="22"/>
          <w:lang w:eastAsia="en-US"/>
        </w:rPr>
        <w:t>Área de control de la descripción</w:t>
      </w:r>
    </w:p>
    <w:p w14:paraId="185CF22B" w14:textId="5DC5091B" w:rsidR="00E90221" w:rsidRPr="006302CC" w:rsidRDefault="000A17C1" w:rsidP="00E90221">
      <w:pPr>
        <w:spacing w:before="240" w:after="240" w:line="360" w:lineRule="auto"/>
        <w:jc w:val="both"/>
        <w:rPr>
          <w:rFonts w:ascii="Tahoma" w:eastAsiaTheme="minorHAnsi" w:hAnsi="Tahoma" w:cs="Tahoma"/>
          <w:sz w:val="22"/>
          <w:szCs w:val="22"/>
          <w:lang w:eastAsia="en-US"/>
        </w:rPr>
      </w:pPr>
      <w:r w:rsidRPr="000A17C1">
        <w:rPr>
          <w:rFonts w:ascii="Tahoma" w:eastAsiaTheme="minorHAnsi" w:hAnsi="Tahoma" w:cs="Tahoma"/>
          <w:sz w:val="22"/>
          <w:szCs w:val="22"/>
          <w:lang w:eastAsia="en-US"/>
        </w:rPr>
        <w:t>Teniendo en cuenta lo anterior se debe tener en cuenta los siguientes p</w:t>
      </w:r>
      <w:r w:rsidR="00E90221" w:rsidRPr="000A17C1">
        <w:rPr>
          <w:rFonts w:ascii="Tahoma" w:eastAsiaTheme="minorHAnsi" w:hAnsi="Tahoma" w:cs="Tahoma"/>
          <w:sz w:val="22"/>
          <w:szCs w:val="22"/>
          <w:lang w:eastAsia="en-US"/>
        </w:rPr>
        <w:t>asos para el</w:t>
      </w:r>
      <w:r w:rsidR="00E90221" w:rsidRPr="006302CC">
        <w:rPr>
          <w:rFonts w:ascii="Tahoma" w:eastAsiaTheme="minorHAnsi" w:hAnsi="Tahoma" w:cs="Tahoma"/>
          <w:sz w:val="22"/>
          <w:szCs w:val="22"/>
          <w:lang w:eastAsia="en-US"/>
        </w:rPr>
        <w:t xml:space="preserve"> desarrollo de un proyecto de descripción documental. Para el desarrollo de proyectos de descripción documental es necesario realizar como mínimo las siguientes actividades:</w:t>
      </w:r>
    </w:p>
    <w:p w14:paraId="40C30821" w14:textId="77777777" w:rsidR="00E90221" w:rsidRPr="006302CC" w:rsidRDefault="00E90221" w:rsidP="00171912">
      <w:pPr>
        <w:pStyle w:val="Prrafodelista"/>
        <w:widowControl/>
        <w:numPr>
          <w:ilvl w:val="0"/>
          <w:numId w:val="25"/>
        </w:numPr>
        <w:spacing w:before="240" w:after="240" w:line="360" w:lineRule="auto"/>
        <w:jc w:val="both"/>
        <w:rPr>
          <w:rFonts w:ascii="Tahoma" w:eastAsiaTheme="minorHAnsi" w:hAnsi="Tahoma" w:cs="Tahoma"/>
          <w:sz w:val="22"/>
          <w:szCs w:val="22"/>
          <w:lang w:eastAsia="en-US"/>
        </w:rPr>
      </w:pPr>
      <w:r w:rsidRPr="006302CC">
        <w:rPr>
          <w:rFonts w:ascii="Tahoma" w:eastAsiaTheme="minorHAnsi" w:hAnsi="Tahoma" w:cs="Tahoma"/>
          <w:sz w:val="22"/>
          <w:szCs w:val="22"/>
          <w:lang w:eastAsia="en-US"/>
        </w:rPr>
        <w:t>Identificación de la unidad de descripción (fondo, sección, subsección, serie, Subserie o agrupación documental a describir):</w:t>
      </w:r>
    </w:p>
    <w:p w14:paraId="151BAFC9" w14:textId="77777777" w:rsidR="00E90221" w:rsidRPr="006302CC" w:rsidRDefault="00E90221" w:rsidP="00171912">
      <w:pPr>
        <w:pStyle w:val="Prrafodelista"/>
        <w:widowControl/>
        <w:numPr>
          <w:ilvl w:val="0"/>
          <w:numId w:val="24"/>
        </w:numPr>
        <w:spacing w:before="240" w:after="240" w:line="360" w:lineRule="auto"/>
        <w:jc w:val="both"/>
        <w:rPr>
          <w:rFonts w:ascii="Tahoma" w:eastAsiaTheme="minorHAnsi" w:hAnsi="Tahoma" w:cs="Tahoma"/>
          <w:sz w:val="22"/>
          <w:szCs w:val="22"/>
          <w:lang w:eastAsia="en-US"/>
        </w:rPr>
      </w:pPr>
      <w:r w:rsidRPr="006302CC">
        <w:rPr>
          <w:rFonts w:ascii="Tahoma" w:eastAsiaTheme="minorHAnsi" w:hAnsi="Tahoma" w:cs="Tahoma"/>
          <w:sz w:val="22"/>
          <w:szCs w:val="22"/>
          <w:lang w:eastAsia="en-US"/>
        </w:rPr>
        <w:t>Nombre (cuando se trate de fondos o dependencias) o Título</w:t>
      </w:r>
    </w:p>
    <w:p w14:paraId="623364AB" w14:textId="77777777" w:rsidR="00E90221" w:rsidRPr="006302CC" w:rsidRDefault="00E90221" w:rsidP="00171912">
      <w:pPr>
        <w:pStyle w:val="Prrafodelista"/>
        <w:widowControl/>
        <w:numPr>
          <w:ilvl w:val="0"/>
          <w:numId w:val="24"/>
        </w:numPr>
        <w:spacing w:before="240" w:after="240" w:line="360" w:lineRule="auto"/>
        <w:jc w:val="both"/>
        <w:rPr>
          <w:rFonts w:ascii="Tahoma" w:eastAsiaTheme="minorHAnsi" w:hAnsi="Tahoma" w:cs="Tahoma"/>
          <w:sz w:val="22"/>
          <w:szCs w:val="22"/>
          <w:lang w:eastAsia="en-US"/>
        </w:rPr>
      </w:pPr>
      <w:r w:rsidRPr="006302CC">
        <w:rPr>
          <w:rFonts w:ascii="Tahoma" w:eastAsiaTheme="minorHAnsi" w:hAnsi="Tahoma" w:cs="Tahoma"/>
          <w:sz w:val="22"/>
          <w:szCs w:val="22"/>
          <w:lang w:eastAsia="en-US"/>
        </w:rPr>
        <w:t>Volumen</w:t>
      </w:r>
    </w:p>
    <w:p w14:paraId="68A9EC3B" w14:textId="77777777" w:rsidR="00E90221" w:rsidRPr="006302CC" w:rsidRDefault="00E90221" w:rsidP="00171912">
      <w:pPr>
        <w:pStyle w:val="Prrafodelista"/>
        <w:widowControl/>
        <w:numPr>
          <w:ilvl w:val="0"/>
          <w:numId w:val="24"/>
        </w:numPr>
        <w:spacing w:before="240" w:after="240" w:line="360" w:lineRule="auto"/>
        <w:jc w:val="both"/>
        <w:rPr>
          <w:rFonts w:ascii="Tahoma" w:eastAsiaTheme="minorHAnsi" w:hAnsi="Tahoma" w:cs="Tahoma"/>
          <w:sz w:val="22"/>
          <w:szCs w:val="22"/>
          <w:lang w:eastAsia="en-US"/>
        </w:rPr>
      </w:pPr>
      <w:r w:rsidRPr="006302CC">
        <w:rPr>
          <w:rFonts w:ascii="Tahoma" w:eastAsiaTheme="minorHAnsi" w:hAnsi="Tahoma" w:cs="Tahoma"/>
          <w:sz w:val="22"/>
          <w:szCs w:val="22"/>
          <w:lang w:eastAsia="en-US"/>
        </w:rPr>
        <w:t>Fechas extremas</w:t>
      </w:r>
    </w:p>
    <w:p w14:paraId="59D873CA" w14:textId="77777777" w:rsidR="00E90221" w:rsidRPr="006302CC" w:rsidRDefault="00E90221" w:rsidP="00171912">
      <w:pPr>
        <w:pStyle w:val="Prrafodelista"/>
        <w:widowControl/>
        <w:numPr>
          <w:ilvl w:val="0"/>
          <w:numId w:val="24"/>
        </w:numPr>
        <w:spacing w:before="240" w:after="240" w:line="360" w:lineRule="auto"/>
        <w:jc w:val="both"/>
        <w:rPr>
          <w:rFonts w:ascii="Tahoma" w:eastAsiaTheme="minorHAnsi" w:hAnsi="Tahoma" w:cs="Tahoma"/>
          <w:sz w:val="22"/>
          <w:szCs w:val="22"/>
          <w:lang w:eastAsia="en-US"/>
        </w:rPr>
      </w:pPr>
      <w:r w:rsidRPr="006302CC">
        <w:rPr>
          <w:rFonts w:ascii="Tahoma" w:eastAsiaTheme="minorHAnsi" w:hAnsi="Tahoma" w:cs="Tahoma"/>
          <w:sz w:val="22"/>
          <w:szCs w:val="22"/>
          <w:lang w:eastAsia="en-US"/>
        </w:rPr>
        <w:t xml:space="preserve">Ubicación topográfica </w:t>
      </w:r>
    </w:p>
    <w:p w14:paraId="5FDEFCD9" w14:textId="77777777" w:rsidR="00E90221" w:rsidRPr="006302CC" w:rsidRDefault="00E90221" w:rsidP="00171912">
      <w:pPr>
        <w:pStyle w:val="Prrafodelista"/>
        <w:widowControl/>
        <w:numPr>
          <w:ilvl w:val="0"/>
          <w:numId w:val="25"/>
        </w:numPr>
        <w:spacing w:before="240" w:after="240" w:line="360" w:lineRule="auto"/>
        <w:jc w:val="both"/>
        <w:rPr>
          <w:rFonts w:ascii="Tahoma" w:eastAsiaTheme="minorHAnsi" w:hAnsi="Tahoma" w:cs="Tahoma"/>
          <w:sz w:val="22"/>
          <w:szCs w:val="22"/>
          <w:lang w:eastAsia="en-US"/>
        </w:rPr>
      </w:pPr>
      <w:r w:rsidRPr="006302CC">
        <w:rPr>
          <w:rFonts w:ascii="Tahoma" w:eastAsiaTheme="minorHAnsi" w:hAnsi="Tahoma" w:cs="Tahoma"/>
          <w:sz w:val="22"/>
          <w:szCs w:val="22"/>
          <w:lang w:eastAsia="en-US"/>
        </w:rPr>
        <w:t>Verificación del estado general de organización y conservación documental:</w:t>
      </w:r>
    </w:p>
    <w:p w14:paraId="08970353" w14:textId="77777777" w:rsidR="00E90221" w:rsidRPr="006302CC" w:rsidRDefault="00E90221" w:rsidP="00171912">
      <w:pPr>
        <w:pStyle w:val="Prrafodelista"/>
        <w:widowControl/>
        <w:numPr>
          <w:ilvl w:val="0"/>
          <w:numId w:val="24"/>
        </w:numPr>
        <w:spacing w:before="240" w:after="240" w:line="360" w:lineRule="auto"/>
        <w:jc w:val="both"/>
        <w:rPr>
          <w:rFonts w:ascii="Tahoma" w:eastAsiaTheme="minorHAnsi" w:hAnsi="Tahoma" w:cs="Tahoma"/>
          <w:sz w:val="22"/>
          <w:szCs w:val="22"/>
          <w:lang w:eastAsia="en-US"/>
        </w:rPr>
      </w:pPr>
      <w:r w:rsidRPr="006302CC">
        <w:rPr>
          <w:rFonts w:ascii="Tahoma" w:eastAsiaTheme="minorHAnsi" w:hAnsi="Tahoma" w:cs="Tahoma"/>
          <w:sz w:val="22"/>
          <w:szCs w:val="22"/>
          <w:lang w:eastAsia="en-US"/>
        </w:rPr>
        <w:t>Estado de organización: (clasificación, ordenación, foliación, sellado, reseña histórica institucional, nivel de descripción, condiciones de almacenamiento, reproducción en otros soportes).</w:t>
      </w:r>
    </w:p>
    <w:p w14:paraId="24674F9C" w14:textId="77777777" w:rsidR="00E90221" w:rsidRPr="006302CC" w:rsidRDefault="00E90221" w:rsidP="00171912">
      <w:pPr>
        <w:pStyle w:val="Prrafodelista"/>
        <w:widowControl/>
        <w:numPr>
          <w:ilvl w:val="0"/>
          <w:numId w:val="24"/>
        </w:numPr>
        <w:spacing w:before="240" w:after="240" w:line="360" w:lineRule="auto"/>
        <w:jc w:val="both"/>
        <w:rPr>
          <w:rFonts w:ascii="Tahoma" w:eastAsiaTheme="minorHAnsi" w:hAnsi="Tahoma" w:cs="Tahoma"/>
          <w:sz w:val="22"/>
          <w:szCs w:val="22"/>
          <w:lang w:eastAsia="en-US"/>
        </w:rPr>
      </w:pPr>
      <w:r w:rsidRPr="006302CC">
        <w:rPr>
          <w:rFonts w:ascii="Tahoma" w:eastAsiaTheme="minorHAnsi" w:hAnsi="Tahoma" w:cs="Tahoma"/>
          <w:sz w:val="22"/>
          <w:szCs w:val="22"/>
          <w:lang w:eastAsia="en-US"/>
        </w:rPr>
        <w:lastRenderedPageBreak/>
        <w:t>Estado de conservación: (identificación de los niveles de deterioro: físicos, biológicos o químicos y verificación de procesas de conservación realizados).</w:t>
      </w:r>
    </w:p>
    <w:p w14:paraId="2A65DFF3" w14:textId="77777777" w:rsidR="00E90221" w:rsidRPr="006302CC" w:rsidRDefault="00E90221" w:rsidP="00171912">
      <w:pPr>
        <w:pStyle w:val="Prrafodelista"/>
        <w:widowControl/>
        <w:numPr>
          <w:ilvl w:val="0"/>
          <w:numId w:val="25"/>
        </w:numPr>
        <w:spacing w:before="240" w:after="240" w:line="360" w:lineRule="auto"/>
        <w:jc w:val="both"/>
        <w:rPr>
          <w:rFonts w:ascii="Tahoma" w:eastAsiaTheme="minorHAnsi" w:hAnsi="Tahoma" w:cs="Tahoma"/>
          <w:sz w:val="22"/>
          <w:szCs w:val="22"/>
          <w:lang w:eastAsia="en-US"/>
        </w:rPr>
      </w:pPr>
      <w:r w:rsidRPr="006302CC">
        <w:rPr>
          <w:rFonts w:ascii="Tahoma" w:eastAsiaTheme="minorHAnsi" w:hAnsi="Tahoma" w:cs="Tahoma"/>
          <w:sz w:val="22"/>
          <w:szCs w:val="22"/>
          <w:lang w:eastAsia="en-US"/>
        </w:rPr>
        <w:t>Definición del plan de trabajo a seguir sobre la documentación previamente identificada:</w:t>
      </w:r>
    </w:p>
    <w:p w14:paraId="214D43AC" w14:textId="77777777" w:rsidR="00E90221" w:rsidRPr="006302CC" w:rsidRDefault="00E90221" w:rsidP="00171912">
      <w:pPr>
        <w:pStyle w:val="Prrafodelista"/>
        <w:widowControl/>
        <w:numPr>
          <w:ilvl w:val="0"/>
          <w:numId w:val="24"/>
        </w:numPr>
        <w:spacing w:before="240" w:after="240" w:line="360" w:lineRule="auto"/>
        <w:jc w:val="both"/>
        <w:rPr>
          <w:rFonts w:ascii="Tahoma" w:eastAsiaTheme="minorHAnsi" w:hAnsi="Tahoma" w:cs="Tahoma"/>
          <w:sz w:val="22"/>
          <w:szCs w:val="22"/>
          <w:lang w:eastAsia="en-US"/>
        </w:rPr>
      </w:pPr>
      <w:r w:rsidRPr="006302CC">
        <w:rPr>
          <w:rFonts w:ascii="Tahoma" w:eastAsiaTheme="minorHAnsi" w:hAnsi="Tahoma" w:cs="Tahoma"/>
          <w:sz w:val="22"/>
          <w:szCs w:val="22"/>
          <w:lang w:eastAsia="en-US"/>
        </w:rPr>
        <w:t>Elaborar el plan de trabajo y adelantar las acciones tendientes a subsanar los hallazgos, resultado de la verificación del estado de organización y conservación.</w:t>
      </w:r>
    </w:p>
    <w:p w14:paraId="2C29E185" w14:textId="77777777" w:rsidR="00E90221" w:rsidRPr="006302CC" w:rsidRDefault="00E90221" w:rsidP="00171912">
      <w:pPr>
        <w:pStyle w:val="Prrafodelista"/>
        <w:widowControl/>
        <w:numPr>
          <w:ilvl w:val="0"/>
          <w:numId w:val="24"/>
        </w:numPr>
        <w:spacing w:before="240" w:after="240" w:line="360" w:lineRule="auto"/>
        <w:jc w:val="both"/>
        <w:rPr>
          <w:rFonts w:ascii="Tahoma" w:eastAsiaTheme="minorHAnsi" w:hAnsi="Tahoma" w:cs="Tahoma"/>
          <w:sz w:val="22"/>
          <w:szCs w:val="22"/>
          <w:lang w:eastAsia="en-US"/>
        </w:rPr>
      </w:pPr>
      <w:r w:rsidRPr="006302CC">
        <w:rPr>
          <w:rFonts w:ascii="Tahoma" w:eastAsiaTheme="minorHAnsi" w:hAnsi="Tahoma" w:cs="Tahoma"/>
          <w:sz w:val="22"/>
          <w:szCs w:val="22"/>
          <w:lang w:eastAsia="en-US"/>
        </w:rPr>
        <w:t>Diligenciar la ficha de descripción documental, de acuerdo con el nivel de descripción establecido (fondo, sección, subsección, serie, subserie, unidad documental).</w:t>
      </w:r>
    </w:p>
    <w:p w14:paraId="5DBD8275" w14:textId="77777777" w:rsidR="00E90221" w:rsidRPr="006302CC" w:rsidRDefault="00E90221" w:rsidP="00171912">
      <w:pPr>
        <w:pStyle w:val="Prrafodelista"/>
        <w:widowControl/>
        <w:numPr>
          <w:ilvl w:val="0"/>
          <w:numId w:val="24"/>
        </w:numPr>
        <w:spacing w:before="240" w:after="240" w:line="360" w:lineRule="auto"/>
        <w:jc w:val="both"/>
        <w:rPr>
          <w:rFonts w:ascii="Tahoma" w:eastAsiaTheme="minorHAnsi" w:hAnsi="Tahoma" w:cs="Tahoma"/>
          <w:sz w:val="22"/>
          <w:szCs w:val="22"/>
          <w:lang w:eastAsia="en-US"/>
        </w:rPr>
      </w:pPr>
      <w:r w:rsidRPr="006302CC">
        <w:rPr>
          <w:rFonts w:ascii="Tahoma" w:eastAsiaTheme="minorHAnsi" w:hAnsi="Tahoma" w:cs="Tahoma"/>
          <w:sz w:val="22"/>
          <w:szCs w:val="22"/>
          <w:lang w:eastAsia="en-US"/>
        </w:rPr>
        <w:t>Validación de la información y generación de instrumentas de descripción, a través de medios tecnológicos.</w:t>
      </w:r>
    </w:p>
    <w:p w14:paraId="4A42A5DC" w14:textId="77777777" w:rsidR="00E90221" w:rsidRPr="006302CC" w:rsidRDefault="00E90221" w:rsidP="00171912">
      <w:pPr>
        <w:pStyle w:val="Prrafodelista"/>
        <w:widowControl/>
        <w:numPr>
          <w:ilvl w:val="0"/>
          <w:numId w:val="24"/>
        </w:numPr>
        <w:spacing w:before="240" w:after="240" w:line="360" w:lineRule="auto"/>
        <w:jc w:val="both"/>
        <w:rPr>
          <w:rFonts w:ascii="Tahoma" w:eastAsiaTheme="minorHAnsi" w:hAnsi="Tahoma" w:cs="Tahoma"/>
          <w:sz w:val="22"/>
          <w:szCs w:val="22"/>
          <w:lang w:eastAsia="en-US"/>
        </w:rPr>
      </w:pPr>
      <w:r w:rsidRPr="006302CC">
        <w:rPr>
          <w:rFonts w:ascii="Tahoma" w:eastAsiaTheme="minorHAnsi" w:hAnsi="Tahoma" w:cs="Tahoma"/>
          <w:sz w:val="22"/>
          <w:szCs w:val="22"/>
          <w:lang w:eastAsia="en-US"/>
        </w:rPr>
        <w:t>Divulgación de los instrumentos de descripción.</w:t>
      </w:r>
    </w:p>
    <w:p w14:paraId="79E1BD37" w14:textId="77777777" w:rsidR="00E90221" w:rsidRPr="006302CC" w:rsidRDefault="00E90221" w:rsidP="00171912">
      <w:pPr>
        <w:pStyle w:val="Prrafodelista"/>
        <w:widowControl/>
        <w:numPr>
          <w:ilvl w:val="0"/>
          <w:numId w:val="24"/>
        </w:numPr>
        <w:spacing w:before="240" w:after="240" w:line="360" w:lineRule="auto"/>
        <w:jc w:val="both"/>
        <w:rPr>
          <w:rFonts w:ascii="Tahoma" w:eastAsiaTheme="minorHAnsi" w:hAnsi="Tahoma" w:cs="Tahoma"/>
          <w:sz w:val="22"/>
          <w:szCs w:val="22"/>
          <w:lang w:eastAsia="en-US"/>
        </w:rPr>
      </w:pPr>
      <w:r w:rsidRPr="006302CC">
        <w:rPr>
          <w:rFonts w:ascii="Tahoma" w:eastAsiaTheme="minorHAnsi" w:hAnsi="Tahoma" w:cs="Tahoma"/>
          <w:sz w:val="22"/>
          <w:szCs w:val="22"/>
          <w:lang w:eastAsia="en-US"/>
        </w:rPr>
        <w:t>Acceso a la información.</w:t>
      </w:r>
    </w:p>
    <w:p w14:paraId="6424CE14" w14:textId="77777777" w:rsidR="00E90221" w:rsidRPr="006302CC" w:rsidRDefault="00E90221" w:rsidP="00E90221">
      <w:pPr>
        <w:pStyle w:val="Prrafodelista"/>
        <w:spacing w:before="240" w:after="240" w:line="360" w:lineRule="auto"/>
        <w:ind w:left="1080"/>
        <w:jc w:val="both"/>
        <w:rPr>
          <w:rFonts w:ascii="Tahoma" w:eastAsiaTheme="minorHAnsi" w:hAnsi="Tahoma" w:cs="Tahoma"/>
          <w:sz w:val="22"/>
          <w:szCs w:val="22"/>
          <w:lang w:eastAsia="en-US"/>
        </w:rPr>
      </w:pPr>
    </w:p>
    <w:p w14:paraId="7302D311" w14:textId="77777777" w:rsidR="00E90221" w:rsidRPr="006302CC" w:rsidRDefault="00E90221" w:rsidP="00171912">
      <w:pPr>
        <w:pStyle w:val="Prrafodelista"/>
        <w:widowControl/>
        <w:numPr>
          <w:ilvl w:val="3"/>
          <w:numId w:val="38"/>
        </w:numPr>
        <w:spacing w:before="240" w:after="240" w:line="360" w:lineRule="auto"/>
        <w:jc w:val="both"/>
        <w:outlineLvl w:val="2"/>
        <w:rPr>
          <w:rFonts w:ascii="Tahoma" w:eastAsiaTheme="minorHAnsi" w:hAnsi="Tahoma" w:cs="Tahoma"/>
          <w:b/>
          <w:sz w:val="22"/>
          <w:szCs w:val="22"/>
          <w:lang w:eastAsia="en-US"/>
        </w:rPr>
      </w:pPr>
      <w:bookmarkStart w:id="38" w:name="_Toc212449867"/>
      <w:r w:rsidRPr="006302CC">
        <w:rPr>
          <w:rFonts w:ascii="Tahoma" w:eastAsiaTheme="minorHAnsi" w:hAnsi="Tahoma" w:cs="Tahoma"/>
          <w:b/>
          <w:sz w:val="22"/>
          <w:szCs w:val="22"/>
          <w:lang w:eastAsia="en-US"/>
        </w:rPr>
        <w:t>Foliación</w:t>
      </w:r>
      <w:r w:rsidRPr="006302CC">
        <w:rPr>
          <w:rStyle w:val="Refdenotaalpie"/>
          <w:rFonts w:ascii="Tahoma" w:eastAsiaTheme="minorHAnsi" w:hAnsi="Tahoma" w:cs="Tahoma"/>
          <w:sz w:val="22"/>
          <w:szCs w:val="22"/>
          <w:lang w:eastAsia="en-US"/>
        </w:rPr>
        <w:footnoteReference w:id="4"/>
      </w:r>
      <w:bookmarkEnd w:id="38"/>
    </w:p>
    <w:p w14:paraId="4E683267" w14:textId="77777777" w:rsidR="00E90221" w:rsidRPr="006302CC" w:rsidRDefault="00E90221" w:rsidP="00E90221">
      <w:pPr>
        <w:spacing w:before="240" w:after="240" w:line="360" w:lineRule="auto"/>
        <w:jc w:val="both"/>
        <w:rPr>
          <w:rFonts w:ascii="Tahoma" w:eastAsiaTheme="minorHAnsi" w:hAnsi="Tahoma" w:cs="Tahoma"/>
          <w:sz w:val="22"/>
          <w:szCs w:val="22"/>
          <w:lang w:eastAsia="en-US"/>
        </w:rPr>
      </w:pPr>
      <w:r w:rsidRPr="006302CC">
        <w:rPr>
          <w:rFonts w:ascii="Tahoma" w:eastAsiaTheme="minorHAnsi" w:hAnsi="Tahoma" w:cs="Tahoma"/>
          <w:sz w:val="22"/>
          <w:szCs w:val="22"/>
          <w:lang w:eastAsia="en-US"/>
        </w:rPr>
        <w:t xml:space="preserve">Es </w:t>
      </w:r>
      <w:r w:rsidRPr="006302CC">
        <w:rPr>
          <w:rFonts w:ascii="Tahoma" w:eastAsiaTheme="minorHAnsi" w:hAnsi="Tahoma" w:cs="Tahoma"/>
          <w:b/>
          <w:sz w:val="22"/>
          <w:szCs w:val="22"/>
          <w:lang w:eastAsia="en-US"/>
        </w:rPr>
        <w:t>OBLIGATORIO</w:t>
      </w:r>
      <w:r w:rsidRPr="006302CC">
        <w:rPr>
          <w:rFonts w:ascii="Tahoma" w:eastAsiaTheme="minorHAnsi" w:hAnsi="Tahoma" w:cs="Tahoma"/>
          <w:sz w:val="22"/>
          <w:szCs w:val="22"/>
          <w:lang w:eastAsia="en-US"/>
        </w:rPr>
        <w:t xml:space="preserve"> para todos los legajos (carpetas) tener diligenciada la </w:t>
      </w:r>
      <w:r w:rsidRPr="006302CC">
        <w:rPr>
          <w:rFonts w:ascii="Tahoma" w:eastAsiaTheme="minorHAnsi" w:hAnsi="Tahoma" w:cs="Tahoma"/>
          <w:b/>
          <w:sz w:val="22"/>
          <w:szCs w:val="22"/>
          <w:lang w:eastAsia="en-US"/>
        </w:rPr>
        <w:t>HOJA DE CONTROL DE DOCUMENTOS</w:t>
      </w:r>
      <w:r w:rsidRPr="006302CC">
        <w:rPr>
          <w:rFonts w:ascii="Tahoma" w:eastAsiaTheme="minorHAnsi" w:hAnsi="Tahoma" w:cs="Tahoma"/>
          <w:sz w:val="22"/>
          <w:szCs w:val="22"/>
          <w:lang w:eastAsia="en-US"/>
        </w:rPr>
        <w:t xml:space="preserve">, que debe estar ubicada al inicio del legajo o carpeta. La </w:t>
      </w:r>
      <w:r w:rsidRPr="006302CC">
        <w:rPr>
          <w:rFonts w:ascii="Tahoma" w:eastAsiaTheme="minorHAnsi" w:hAnsi="Tahoma" w:cs="Tahoma"/>
          <w:b/>
          <w:sz w:val="22"/>
          <w:szCs w:val="22"/>
          <w:lang w:eastAsia="en-US"/>
        </w:rPr>
        <w:t>HOJA DE CONTROL DE DOCUMENTOS</w:t>
      </w:r>
      <w:r w:rsidRPr="006302CC">
        <w:rPr>
          <w:rFonts w:ascii="Tahoma" w:eastAsiaTheme="minorHAnsi" w:hAnsi="Tahoma" w:cs="Tahoma"/>
          <w:sz w:val="22"/>
          <w:szCs w:val="22"/>
          <w:lang w:eastAsia="en-US"/>
        </w:rPr>
        <w:t xml:space="preserve"> no hace parte de las tipologías documentales del expediente, por esa razón no debe ser foliada. La </w:t>
      </w:r>
      <w:r w:rsidRPr="006302CC">
        <w:rPr>
          <w:rFonts w:ascii="Tahoma" w:eastAsiaTheme="minorHAnsi" w:hAnsi="Tahoma" w:cs="Tahoma"/>
          <w:b/>
          <w:sz w:val="22"/>
          <w:szCs w:val="22"/>
          <w:lang w:eastAsia="en-US"/>
        </w:rPr>
        <w:t>HOJA DE CONTROL DE DOCUMENTOS</w:t>
      </w:r>
      <w:r w:rsidRPr="006302CC">
        <w:rPr>
          <w:rFonts w:ascii="Tahoma" w:eastAsiaTheme="minorHAnsi" w:hAnsi="Tahoma" w:cs="Tahoma"/>
          <w:sz w:val="22"/>
          <w:szCs w:val="22"/>
          <w:lang w:eastAsia="en-US"/>
        </w:rPr>
        <w:t xml:space="preserve"> es un instrumento de control que sirve para registrar las tipologías documentales de cada legajo, carpeta o expediente. </w:t>
      </w:r>
    </w:p>
    <w:p w14:paraId="0E6283BF" w14:textId="77777777" w:rsidR="00E90221" w:rsidRPr="006302CC" w:rsidRDefault="00E90221" w:rsidP="00E90221">
      <w:pPr>
        <w:spacing w:before="240" w:after="240" w:line="360" w:lineRule="auto"/>
        <w:jc w:val="both"/>
        <w:rPr>
          <w:rFonts w:ascii="Tahoma" w:eastAsiaTheme="minorHAnsi" w:hAnsi="Tahoma" w:cs="Tahoma"/>
          <w:sz w:val="22"/>
          <w:szCs w:val="22"/>
          <w:lang w:eastAsia="en-US"/>
        </w:rPr>
      </w:pPr>
      <w:r w:rsidRPr="006302CC">
        <w:rPr>
          <w:rFonts w:ascii="Tahoma" w:eastAsiaTheme="minorHAnsi" w:hAnsi="Tahoma" w:cs="Tahoma"/>
          <w:sz w:val="22"/>
          <w:szCs w:val="22"/>
          <w:lang w:eastAsia="en-US"/>
        </w:rPr>
        <w:t>La foliación consiste en numerar cada una de las hojas que conforman un expediente o carpeta. La numeración debe ser consecutiva. No se debe omitir ni repetir números, como tampoco adicionar subíndices.</w:t>
      </w:r>
    </w:p>
    <w:p w14:paraId="7464E032" w14:textId="77777777" w:rsidR="00E90221" w:rsidRPr="006302CC" w:rsidRDefault="00E90221" w:rsidP="00E90221">
      <w:pPr>
        <w:spacing w:before="240" w:after="240" w:line="360" w:lineRule="auto"/>
        <w:jc w:val="both"/>
        <w:rPr>
          <w:rFonts w:ascii="Tahoma" w:eastAsiaTheme="minorHAnsi" w:hAnsi="Tahoma" w:cs="Tahoma"/>
          <w:sz w:val="22"/>
          <w:szCs w:val="22"/>
          <w:lang w:eastAsia="en-US"/>
        </w:rPr>
      </w:pPr>
      <w:r w:rsidRPr="006302CC">
        <w:rPr>
          <w:rFonts w:ascii="Tahoma" w:eastAsiaTheme="minorHAnsi" w:hAnsi="Tahoma" w:cs="Tahoma"/>
          <w:sz w:val="22"/>
          <w:szCs w:val="22"/>
          <w:lang w:eastAsia="en-US"/>
        </w:rPr>
        <w:t>La foliación la llevará a cabo el responsable de la carpeta o expediente.</w:t>
      </w:r>
    </w:p>
    <w:p w14:paraId="5CF9C5A3" w14:textId="77777777" w:rsidR="00E90221" w:rsidRPr="006302CC" w:rsidRDefault="00E90221" w:rsidP="00E90221">
      <w:pPr>
        <w:spacing w:before="240" w:after="240" w:line="360" w:lineRule="auto"/>
        <w:jc w:val="both"/>
        <w:rPr>
          <w:rFonts w:ascii="Tahoma" w:eastAsiaTheme="minorHAnsi" w:hAnsi="Tahoma" w:cs="Tahoma"/>
          <w:sz w:val="22"/>
          <w:szCs w:val="22"/>
          <w:lang w:eastAsia="en-US"/>
        </w:rPr>
      </w:pPr>
      <w:r w:rsidRPr="006302CC">
        <w:rPr>
          <w:rFonts w:ascii="Tahoma" w:eastAsiaTheme="minorHAnsi" w:hAnsi="Tahoma" w:cs="Tahoma"/>
          <w:sz w:val="22"/>
          <w:szCs w:val="22"/>
          <w:lang w:eastAsia="en-US"/>
        </w:rPr>
        <w:t>Los documentos deben estar debidamente foliados en el momento de ser entregada la carpeta a los responsables del Archivo de Gestión de cada dependencia, quienes deben verificar la foliación.</w:t>
      </w:r>
    </w:p>
    <w:p w14:paraId="751FF892" w14:textId="77777777" w:rsidR="00E90221" w:rsidRPr="006302CC" w:rsidRDefault="00E90221" w:rsidP="00E90221">
      <w:pPr>
        <w:spacing w:before="240" w:after="240" w:line="360" w:lineRule="auto"/>
        <w:jc w:val="both"/>
        <w:rPr>
          <w:rFonts w:ascii="Tahoma" w:eastAsiaTheme="minorHAnsi" w:hAnsi="Tahoma" w:cs="Tahoma"/>
          <w:sz w:val="22"/>
          <w:szCs w:val="22"/>
          <w:lang w:eastAsia="en-US"/>
        </w:rPr>
      </w:pPr>
      <w:r w:rsidRPr="006302CC">
        <w:rPr>
          <w:rFonts w:ascii="Tahoma" w:eastAsiaTheme="minorHAnsi" w:hAnsi="Tahoma" w:cs="Tahoma"/>
          <w:sz w:val="22"/>
          <w:szCs w:val="22"/>
          <w:lang w:eastAsia="en-US"/>
        </w:rPr>
        <w:t>Para el proceso de foliación se debe utilizar lápiz de mina negra y blanda tipo HB o B, iniciándose desde el número uno (1), el cual corresponde al primer folio del documento que dio inicio al trámite, en consecuencia corresponde a la fecha más antigua.</w:t>
      </w:r>
    </w:p>
    <w:p w14:paraId="668FEAA1" w14:textId="77777777" w:rsidR="00E90221" w:rsidRPr="006302CC" w:rsidRDefault="00E90221" w:rsidP="00E90221">
      <w:pPr>
        <w:spacing w:before="240" w:after="240" w:line="360" w:lineRule="auto"/>
        <w:jc w:val="both"/>
        <w:rPr>
          <w:rFonts w:ascii="Tahoma" w:eastAsiaTheme="minorHAnsi" w:hAnsi="Tahoma" w:cs="Tahoma"/>
          <w:sz w:val="22"/>
          <w:szCs w:val="22"/>
          <w:lang w:eastAsia="en-US"/>
        </w:rPr>
      </w:pPr>
      <w:r w:rsidRPr="006302CC">
        <w:rPr>
          <w:rFonts w:ascii="Tahoma" w:eastAsiaTheme="minorHAnsi" w:hAnsi="Tahoma" w:cs="Tahoma"/>
          <w:sz w:val="22"/>
          <w:szCs w:val="22"/>
          <w:lang w:eastAsia="en-US"/>
        </w:rPr>
        <w:t>Se debe escribir el número en la esquina superior derecha en el folio recto (Primera cara de un folio, la que se numera), en el mismo sentido del texto del documento.</w:t>
      </w:r>
    </w:p>
    <w:p w14:paraId="3A290A6A" w14:textId="77777777" w:rsidR="00E90221" w:rsidRPr="006302CC" w:rsidRDefault="00E90221" w:rsidP="00E90221">
      <w:pPr>
        <w:spacing w:before="240" w:after="240" w:line="360" w:lineRule="auto"/>
        <w:jc w:val="both"/>
        <w:rPr>
          <w:rFonts w:ascii="Tahoma" w:eastAsiaTheme="minorHAnsi" w:hAnsi="Tahoma" w:cs="Tahoma"/>
          <w:sz w:val="22"/>
          <w:szCs w:val="22"/>
          <w:lang w:eastAsia="en-US"/>
        </w:rPr>
      </w:pPr>
      <w:r w:rsidRPr="006302CC">
        <w:rPr>
          <w:rFonts w:ascii="Tahoma" w:eastAsiaTheme="minorHAnsi" w:hAnsi="Tahoma" w:cs="Tahoma"/>
          <w:sz w:val="22"/>
          <w:szCs w:val="22"/>
          <w:lang w:eastAsia="en-US"/>
        </w:rPr>
        <w:lastRenderedPageBreak/>
        <w:t>Se deben foliar todos y cada uno de los tipos documentales de una serie o subserie. En el caso de series documentales simples, la foliación se ejecutará de manera independiente por serie. En el caso de series documentales complejas, cada expediente tendrá una sola foliación de manera continua y si tal expediente se encuentra repartido en más de una unidad de conservación (carpeta), la foliación se ejecutará de forma tal que la segunda será la continuación de la primera.</w:t>
      </w:r>
    </w:p>
    <w:p w14:paraId="53815BE0" w14:textId="77777777" w:rsidR="00E90221" w:rsidRPr="006302CC" w:rsidRDefault="00E90221" w:rsidP="00E90221">
      <w:pPr>
        <w:spacing w:before="240" w:after="240" w:line="360" w:lineRule="auto"/>
        <w:jc w:val="both"/>
        <w:rPr>
          <w:rFonts w:ascii="Tahoma" w:eastAsiaTheme="minorHAnsi" w:hAnsi="Tahoma" w:cs="Tahoma"/>
          <w:sz w:val="22"/>
          <w:szCs w:val="22"/>
          <w:lang w:eastAsia="en-US"/>
        </w:rPr>
      </w:pPr>
      <w:r w:rsidRPr="006302CC">
        <w:rPr>
          <w:rFonts w:ascii="Tahoma" w:eastAsiaTheme="minorHAnsi" w:hAnsi="Tahoma" w:cs="Tahoma"/>
          <w:sz w:val="22"/>
          <w:szCs w:val="22"/>
          <w:lang w:eastAsia="en-US"/>
        </w:rPr>
        <w:t>No se debe foliar utilizando números con el suplemento A, B, C, o Bis. En documentos de archivo que contienen texto por ambas caras de la hoja, se registrará el número correspondiente al folio recto (Primera cara de un folio, la que se numera).</w:t>
      </w:r>
    </w:p>
    <w:p w14:paraId="24AE7246" w14:textId="77777777" w:rsidR="00E90221" w:rsidRPr="006302CC" w:rsidRDefault="00E90221" w:rsidP="00E90221">
      <w:pPr>
        <w:spacing w:before="240" w:after="240" w:line="360" w:lineRule="auto"/>
        <w:jc w:val="both"/>
        <w:rPr>
          <w:rFonts w:ascii="Tahoma" w:eastAsiaTheme="minorHAnsi" w:hAnsi="Tahoma" w:cs="Tahoma"/>
          <w:sz w:val="22"/>
          <w:szCs w:val="22"/>
          <w:lang w:eastAsia="en-US"/>
        </w:rPr>
      </w:pPr>
      <w:r w:rsidRPr="006302CC">
        <w:rPr>
          <w:rFonts w:ascii="Tahoma" w:eastAsiaTheme="minorHAnsi" w:hAnsi="Tahoma" w:cs="Tahoma"/>
          <w:sz w:val="22"/>
          <w:szCs w:val="22"/>
          <w:lang w:eastAsia="en-US"/>
        </w:rPr>
        <w:t>Se debe escribir el número de manera legible y sin enmendaduras sobre un espacio en blanco y sin alterar membretes, sellos, textos o numeraciones originales.</w:t>
      </w:r>
    </w:p>
    <w:p w14:paraId="5362AF5C" w14:textId="77777777" w:rsidR="00E90221" w:rsidRPr="006302CC" w:rsidRDefault="00E90221" w:rsidP="00E90221">
      <w:pPr>
        <w:spacing w:before="240" w:after="240" w:line="360" w:lineRule="auto"/>
        <w:jc w:val="both"/>
        <w:rPr>
          <w:rFonts w:ascii="Tahoma" w:eastAsiaTheme="minorHAnsi" w:hAnsi="Tahoma" w:cs="Tahoma"/>
          <w:sz w:val="22"/>
          <w:szCs w:val="22"/>
          <w:lang w:eastAsia="en-US"/>
        </w:rPr>
      </w:pPr>
      <w:r w:rsidRPr="006302CC">
        <w:rPr>
          <w:rFonts w:ascii="Tahoma" w:eastAsiaTheme="minorHAnsi" w:hAnsi="Tahoma" w:cs="Tahoma"/>
          <w:sz w:val="22"/>
          <w:szCs w:val="22"/>
          <w:lang w:eastAsia="en-US"/>
        </w:rPr>
        <w:t>No se debe escribir con trazo fuerte porque se puede causar daño irreversible al papel.</w:t>
      </w:r>
    </w:p>
    <w:p w14:paraId="0BEE44A7" w14:textId="77777777" w:rsidR="00E90221" w:rsidRPr="006302CC" w:rsidRDefault="00E90221" w:rsidP="00E90221">
      <w:pPr>
        <w:spacing w:before="240" w:after="240" w:line="360" w:lineRule="auto"/>
        <w:jc w:val="both"/>
        <w:rPr>
          <w:rFonts w:ascii="Tahoma" w:eastAsiaTheme="minorHAnsi" w:hAnsi="Tahoma" w:cs="Tahoma"/>
          <w:sz w:val="22"/>
          <w:szCs w:val="22"/>
          <w:lang w:eastAsia="en-US"/>
        </w:rPr>
      </w:pPr>
      <w:r w:rsidRPr="006302CC">
        <w:rPr>
          <w:rFonts w:ascii="Tahoma" w:eastAsiaTheme="minorHAnsi" w:hAnsi="Tahoma" w:cs="Tahoma"/>
          <w:sz w:val="22"/>
          <w:szCs w:val="22"/>
          <w:lang w:eastAsia="en-US"/>
        </w:rPr>
        <w:t>No se deben foliar las pastas, las hojas-guarda en blanco y los separadores.</w:t>
      </w:r>
    </w:p>
    <w:p w14:paraId="4ECC612E" w14:textId="77777777" w:rsidR="00E90221" w:rsidRPr="006302CC" w:rsidRDefault="00E90221" w:rsidP="00E90221">
      <w:pPr>
        <w:spacing w:before="240" w:after="240" w:line="360" w:lineRule="auto"/>
        <w:jc w:val="both"/>
        <w:rPr>
          <w:rFonts w:ascii="Tahoma" w:eastAsiaTheme="minorHAnsi" w:hAnsi="Tahoma" w:cs="Tahoma"/>
          <w:sz w:val="22"/>
          <w:szCs w:val="22"/>
          <w:lang w:eastAsia="en-US"/>
        </w:rPr>
      </w:pPr>
      <w:r w:rsidRPr="006302CC">
        <w:rPr>
          <w:rFonts w:ascii="Tahoma" w:eastAsiaTheme="minorHAnsi" w:hAnsi="Tahoma" w:cs="Tahoma"/>
          <w:sz w:val="22"/>
          <w:szCs w:val="22"/>
          <w:lang w:eastAsia="en-US"/>
        </w:rPr>
        <w:t xml:space="preserve">Los planos, mapas, dibujos, folletos, boletines, periódicos y revistas que se encuentren en un expediente o carpeta tendrán el número de folio consecutivo que les corresponde, aun cuando estén plegados. Cuando se deban separar de las carpetas, se procederá a dejar constancia mediante acta, de la referencia cruzada, en donde debe constar a qué serie, subserie y unidad de conservación pertenece, esto con el fin de facilitar su recuperación y acceso. En el </w:t>
      </w:r>
      <w:r w:rsidRPr="006302CC">
        <w:rPr>
          <w:rFonts w:ascii="Tahoma" w:eastAsiaTheme="minorHAnsi" w:hAnsi="Tahoma" w:cs="Tahoma"/>
          <w:b/>
          <w:sz w:val="22"/>
          <w:szCs w:val="22"/>
          <w:lang w:eastAsia="en-US"/>
        </w:rPr>
        <w:t>INVENTARIO DOCUMENTAL</w:t>
      </w:r>
      <w:r w:rsidRPr="006302CC">
        <w:rPr>
          <w:rFonts w:ascii="Tahoma" w:eastAsiaTheme="minorHAnsi" w:hAnsi="Tahoma" w:cs="Tahoma"/>
          <w:sz w:val="22"/>
          <w:szCs w:val="22"/>
          <w:lang w:eastAsia="en-US"/>
        </w:rPr>
        <w:t xml:space="preserve"> en la casilla de </w:t>
      </w:r>
      <w:r w:rsidRPr="006302CC">
        <w:rPr>
          <w:rFonts w:ascii="Tahoma" w:eastAsiaTheme="minorHAnsi" w:hAnsi="Tahoma" w:cs="Tahoma"/>
          <w:b/>
          <w:sz w:val="22"/>
          <w:szCs w:val="22"/>
          <w:lang w:eastAsia="en-US"/>
        </w:rPr>
        <w:t>OBSERVACIONES</w:t>
      </w:r>
      <w:r w:rsidRPr="006302CC">
        <w:rPr>
          <w:rFonts w:ascii="Tahoma" w:eastAsiaTheme="minorHAnsi" w:hAnsi="Tahoma" w:cs="Tahoma"/>
          <w:sz w:val="22"/>
          <w:szCs w:val="22"/>
          <w:lang w:eastAsia="en-US"/>
        </w:rPr>
        <w:t xml:space="preserve"> se debe precisar número de folios del documento impreso, cantidad de anexos cuando no sean folios, título, año y número total de páginas, según el caso.</w:t>
      </w:r>
    </w:p>
    <w:p w14:paraId="11B9097D" w14:textId="77777777" w:rsidR="00E90221" w:rsidRPr="006302CC" w:rsidRDefault="00E90221" w:rsidP="00E90221">
      <w:pPr>
        <w:spacing w:before="240" w:after="240" w:line="360" w:lineRule="auto"/>
        <w:jc w:val="both"/>
        <w:rPr>
          <w:rFonts w:ascii="Tahoma" w:eastAsiaTheme="minorHAnsi" w:hAnsi="Tahoma" w:cs="Tahoma"/>
          <w:sz w:val="22"/>
          <w:szCs w:val="22"/>
          <w:lang w:eastAsia="en-US"/>
        </w:rPr>
      </w:pPr>
      <w:r w:rsidRPr="006302CC">
        <w:rPr>
          <w:rFonts w:ascii="Tahoma" w:eastAsiaTheme="minorHAnsi" w:hAnsi="Tahoma" w:cs="Tahoma"/>
          <w:sz w:val="22"/>
          <w:szCs w:val="22"/>
          <w:lang w:eastAsia="en-US"/>
        </w:rPr>
        <w:t xml:space="preserve">Los planos, mapas y todo aquel documento que sea similar se puede almacenar en un sobre manila (tamaño carta u oficio), dejando constancia en la </w:t>
      </w:r>
      <w:r w:rsidRPr="006302CC">
        <w:rPr>
          <w:rFonts w:ascii="Tahoma" w:eastAsiaTheme="minorHAnsi" w:hAnsi="Tahoma" w:cs="Tahoma"/>
          <w:b/>
          <w:sz w:val="22"/>
          <w:szCs w:val="22"/>
          <w:lang w:eastAsia="en-US"/>
        </w:rPr>
        <w:t>HOJA DE CONTROL DE DOCUMENTOS</w:t>
      </w:r>
      <w:r w:rsidRPr="006302CC">
        <w:rPr>
          <w:rFonts w:ascii="Tahoma" w:eastAsiaTheme="minorHAnsi" w:hAnsi="Tahoma" w:cs="Tahoma"/>
          <w:sz w:val="22"/>
          <w:szCs w:val="22"/>
          <w:lang w:eastAsia="en-US"/>
        </w:rPr>
        <w:t xml:space="preserve"> y el </w:t>
      </w:r>
      <w:r w:rsidRPr="006302CC">
        <w:rPr>
          <w:rFonts w:ascii="Tahoma" w:eastAsiaTheme="minorHAnsi" w:hAnsi="Tahoma" w:cs="Tahoma"/>
          <w:b/>
          <w:sz w:val="22"/>
          <w:szCs w:val="22"/>
          <w:lang w:eastAsia="en-US"/>
        </w:rPr>
        <w:t>INVENTARIO DOCUMENTAL</w:t>
      </w:r>
      <w:r w:rsidRPr="006302CC">
        <w:rPr>
          <w:rFonts w:ascii="Tahoma" w:eastAsiaTheme="minorHAnsi" w:hAnsi="Tahoma" w:cs="Tahoma"/>
          <w:sz w:val="22"/>
          <w:szCs w:val="22"/>
          <w:lang w:eastAsia="en-US"/>
        </w:rPr>
        <w:t xml:space="preserve"> en la casilla de </w:t>
      </w:r>
      <w:r w:rsidRPr="006302CC">
        <w:rPr>
          <w:rFonts w:ascii="Tahoma" w:eastAsiaTheme="minorHAnsi" w:hAnsi="Tahoma" w:cs="Tahoma"/>
          <w:b/>
          <w:sz w:val="22"/>
          <w:szCs w:val="22"/>
          <w:lang w:eastAsia="en-US"/>
        </w:rPr>
        <w:t>OBSERVACIONES</w:t>
      </w:r>
      <w:r w:rsidRPr="006302CC">
        <w:rPr>
          <w:rFonts w:ascii="Tahoma" w:eastAsiaTheme="minorHAnsi" w:hAnsi="Tahoma" w:cs="Tahoma"/>
          <w:sz w:val="22"/>
          <w:szCs w:val="22"/>
          <w:lang w:eastAsia="en-US"/>
        </w:rPr>
        <w:t xml:space="preserve">. </w:t>
      </w:r>
    </w:p>
    <w:p w14:paraId="02ADC9D8" w14:textId="77777777" w:rsidR="00E90221" w:rsidRPr="006302CC" w:rsidRDefault="00E90221" w:rsidP="00E90221">
      <w:pPr>
        <w:spacing w:before="240" w:after="240" w:line="360" w:lineRule="auto"/>
        <w:jc w:val="both"/>
        <w:rPr>
          <w:rFonts w:ascii="Tahoma" w:eastAsiaTheme="minorHAnsi" w:hAnsi="Tahoma" w:cs="Tahoma"/>
          <w:i/>
          <w:sz w:val="22"/>
          <w:szCs w:val="22"/>
          <w:lang w:eastAsia="en-US"/>
        </w:rPr>
      </w:pPr>
      <w:r w:rsidRPr="006302CC">
        <w:rPr>
          <w:rFonts w:ascii="Tahoma" w:eastAsiaTheme="minorHAnsi" w:hAnsi="Tahoma" w:cs="Tahoma"/>
          <w:i/>
          <w:sz w:val="22"/>
          <w:szCs w:val="22"/>
          <w:lang w:eastAsia="en-US"/>
        </w:rPr>
        <w:t>La referencia cruzada se utiliza para establecer un doble control para una misma serie o subserie documental, para esto se debe llevar un Testigo Documental y se almacenara tanto en el orden que le corresponde al documento al cual se le va a realizar la referencia cruzada dentro de la unidad de conservación (carpeta), como al inicio del soporte o tipo documental que hace parte de la misma serie o subserie, pero que físicamente se va a separar.</w:t>
      </w:r>
    </w:p>
    <w:p w14:paraId="6025173E" w14:textId="77777777" w:rsidR="00E90221" w:rsidRPr="006302CC" w:rsidRDefault="00E90221" w:rsidP="00E90221">
      <w:pPr>
        <w:spacing w:before="240" w:after="240" w:line="360" w:lineRule="auto"/>
        <w:jc w:val="both"/>
        <w:rPr>
          <w:rFonts w:ascii="Tahoma" w:eastAsiaTheme="minorHAnsi" w:hAnsi="Tahoma" w:cs="Tahoma"/>
          <w:sz w:val="22"/>
          <w:szCs w:val="22"/>
          <w:lang w:eastAsia="en-US"/>
        </w:rPr>
      </w:pPr>
      <w:r w:rsidRPr="006302CC">
        <w:rPr>
          <w:rFonts w:ascii="Tahoma" w:eastAsiaTheme="minorHAnsi" w:hAnsi="Tahoma" w:cs="Tahoma"/>
          <w:sz w:val="22"/>
          <w:szCs w:val="22"/>
          <w:lang w:eastAsia="en-US"/>
        </w:rPr>
        <w:t xml:space="preserve">Para los documentos en soportes distintos al papel (casetes, discos digitales –CDS-, disquetes, videos, entre otros), se debe dejar constancia de su existencia en la </w:t>
      </w:r>
      <w:r w:rsidRPr="006302CC">
        <w:rPr>
          <w:rFonts w:ascii="Tahoma" w:eastAsiaTheme="minorHAnsi" w:hAnsi="Tahoma" w:cs="Tahoma"/>
          <w:b/>
          <w:sz w:val="22"/>
          <w:szCs w:val="22"/>
          <w:lang w:eastAsia="en-US"/>
        </w:rPr>
        <w:t>HOJA DE CONTROL DE DOCUMENTOS</w:t>
      </w:r>
      <w:r w:rsidRPr="006302CC">
        <w:rPr>
          <w:rFonts w:ascii="Tahoma" w:eastAsiaTheme="minorHAnsi" w:hAnsi="Tahoma" w:cs="Tahoma"/>
          <w:sz w:val="22"/>
          <w:szCs w:val="22"/>
          <w:lang w:eastAsia="en-US"/>
        </w:rPr>
        <w:t xml:space="preserve"> y el </w:t>
      </w:r>
      <w:r w:rsidRPr="006302CC">
        <w:rPr>
          <w:rFonts w:ascii="Tahoma" w:eastAsiaTheme="minorHAnsi" w:hAnsi="Tahoma" w:cs="Tahoma"/>
          <w:b/>
          <w:sz w:val="22"/>
          <w:szCs w:val="22"/>
          <w:lang w:eastAsia="en-US"/>
        </w:rPr>
        <w:t xml:space="preserve">INVENTARIO DOCUMENTAL </w:t>
      </w:r>
      <w:r w:rsidRPr="006302CC">
        <w:rPr>
          <w:rFonts w:ascii="Tahoma" w:eastAsiaTheme="minorHAnsi" w:hAnsi="Tahoma" w:cs="Tahoma"/>
          <w:sz w:val="22"/>
          <w:szCs w:val="22"/>
          <w:lang w:eastAsia="en-US"/>
        </w:rPr>
        <w:t xml:space="preserve">en la casilla de OBSERVACIONES. Se deben </w:t>
      </w:r>
      <w:r w:rsidRPr="006302CC">
        <w:rPr>
          <w:rFonts w:ascii="Tahoma" w:eastAsiaTheme="minorHAnsi" w:hAnsi="Tahoma" w:cs="Tahoma"/>
          <w:sz w:val="22"/>
          <w:szCs w:val="22"/>
          <w:lang w:eastAsia="en-US"/>
        </w:rPr>
        <w:lastRenderedPageBreak/>
        <w:t xml:space="preserve">almacenar en el expediente en sobre de manila tamaño </w:t>
      </w:r>
      <w:r w:rsidRPr="006302CC">
        <w:rPr>
          <w:rFonts w:ascii="Tahoma" w:eastAsiaTheme="minorHAnsi" w:hAnsi="Tahoma" w:cs="Tahoma"/>
          <w:b/>
          <w:sz w:val="22"/>
          <w:szCs w:val="22"/>
          <w:lang w:eastAsia="en-US"/>
        </w:rPr>
        <w:t>media carta</w:t>
      </w:r>
      <w:r w:rsidRPr="006302CC">
        <w:rPr>
          <w:rFonts w:ascii="Tahoma" w:eastAsiaTheme="minorHAnsi" w:hAnsi="Tahoma" w:cs="Tahoma"/>
          <w:sz w:val="22"/>
          <w:szCs w:val="22"/>
          <w:lang w:eastAsia="en-US"/>
        </w:rPr>
        <w:t xml:space="preserve">, y se folia el sobre de manila en el consecutivo numérico que les corresponda. El CD en la carátula debe tener los datos de la información que contiene. </w:t>
      </w:r>
    </w:p>
    <w:p w14:paraId="09F99313" w14:textId="77777777" w:rsidR="00E90221" w:rsidRPr="006302CC" w:rsidRDefault="00E90221" w:rsidP="00E90221">
      <w:pPr>
        <w:spacing w:before="240" w:after="240" w:line="360" w:lineRule="auto"/>
        <w:jc w:val="both"/>
        <w:rPr>
          <w:rFonts w:ascii="Tahoma" w:eastAsiaTheme="minorHAnsi" w:hAnsi="Tahoma" w:cs="Tahoma"/>
          <w:sz w:val="22"/>
          <w:szCs w:val="22"/>
          <w:lang w:eastAsia="en-US"/>
        </w:rPr>
      </w:pPr>
      <w:r w:rsidRPr="006302CC">
        <w:rPr>
          <w:rFonts w:ascii="Tahoma" w:eastAsiaTheme="minorHAnsi" w:hAnsi="Tahoma" w:cs="Tahoma"/>
          <w:sz w:val="22"/>
          <w:szCs w:val="22"/>
          <w:lang w:eastAsia="en-US"/>
        </w:rPr>
        <w:t xml:space="preserve">En caso de encontrarse varios documentos de formato pequeño, como facturas, fotos, entre otros, se podrán adherir a una sola hoja utilizando pegante en barra, a ésta se le escribirá su respectivo número de folio, dejando constancia en el </w:t>
      </w:r>
      <w:r w:rsidRPr="006302CC">
        <w:rPr>
          <w:rFonts w:ascii="Tahoma" w:eastAsiaTheme="minorHAnsi" w:hAnsi="Tahoma" w:cs="Tahoma"/>
          <w:b/>
          <w:sz w:val="22"/>
          <w:szCs w:val="22"/>
          <w:lang w:eastAsia="en-US"/>
        </w:rPr>
        <w:t>INVENTARIO DOCUMENTAL</w:t>
      </w:r>
      <w:r w:rsidRPr="006302CC">
        <w:rPr>
          <w:rFonts w:ascii="Tahoma" w:eastAsiaTheme="minorHAnsi" w:hAnsi="Tahoma" w:cs="Tahoma"/>
          <w:sz w:val="22"/>
          <w:szCs w:val="22"/>
          <w:lang w:eastAsia="en-US"/>
        </w:rPr>
        <w:t xml:space="preserve"> en la casilla de </w:t>
      </w:r>
      <w:r w:rsidRPr="006302CC">
        <w:rPr>
          <w:rFonts w:ascii="Tahoma" w:eastAsiaTheme="minorHAnsi" w:hAnsi="Tahoma" w:cs="Tahoma"/>
          <w:b/>
          <w:sz w:val="22"/>
          <w:szCs w:val="22"/>
          <w:lang w:eastAsia="en-US"/>
        </w:rPr>
        <w:t>OBSERVACIONES</w:t>
      </w:r>
      <w:r w:rsidRPr="006302CC">
        <w:rPr>
          <w:rFonts w:ascii="Tahoma" w:eastAsiaTheme="minorHAnsi" w:hAnsi="Tahoma" w:cs="Tahoma"/>
          <w:sz w:val="22"/>
          <w:szCs w:val="22"/>
          <w:lang w:eastAsia="en-US"/>
        </w:rPr>
        <w:t xml:space="preserve"> las características del documento foliado, cantidad de documentos adheridos, nombre de los documentos, fechas de los mismos y cualquier otro tipo de observación que permita diferenciarlos.</w:t>
      </w:r>
    </w:p>
    <w:p w14:paraId="468BF972" w14:textId="77777777" w:rsidR="00E90221" w:rsidRPr="006302CC" w:rsidRDefault="00E90221" w:rsidP="00E90221">
      <w:pPr>
        <w:spacing w:before="240" w:after="240" w:line="360" w:lineRule="auto"/>
        <w:jc w:val="both"/>
        <w:rPr>
          <w:rFonts w:ascii="Tahoma" w:eastAsiaTheme="minorHAnsi" w:hAnsi="Tahoma" w:cs="Tahoma"/>
          <w:sz w:val="22"/>
          <w:szCs w:val="22"/>
          <w:lang w:eastAsia="en-US"/>
        </w:rPr>
      </w:pPr>
      <w:r w:rsidRPr="006302CC">
        <w:rPr>
          <w:rFonts w:ascii="Tahoma" w:eastAsiaTheme="minorHAnsi" w:hAnsi="Tahoma" w:cs="Tahoma"/>
          <w:sz w:val="22"/>
          <w:szCs w:val="22"/>
          <w:lang w:eastAsia="en-US"/>
        </w:rPr>
        <w:t xml:space="preserve">Las fotografías se deben foliar al reverso en el consecutivo que le corresponda e indicar su existencia en la </w:t>
      </w:r>
      <w:r w:rsidRPr="006302CC">
        <w:rPr>
          <w:rFonts w:ascii="Tahoma" w:eastAsiaTheme="minorHAnsi" w:hAnsi="Tahoma" w:cs="Tahoma"/>
          <w:b/>
          <w:sz w:val="22"/>
          <w:szCs w:val="22"/>
          <w:lang w:eastAsia="en-US"/>
        </w:rPr>
        <w:t>HOJA DE CONTROL DE DOCUMENTOS</w:t>
      </w:r>
      <w:r w:rsidRPr="006302CC">
        <w:rPr>
          <w:rFonts w:ascii="Tahoma" w:eastAsiaTheme="minorHAnsi" w:hAnsi="Tahoma" w:cs="Tahoma"/>
          <w:sz w:val="22"/>
          <w:szCs w:val="22"/>
          <w:lang w:eastAsia="en-US"/>
        </w:rPr>
        <w:t xml:space="preserve"> y el </w:t>
      </w:r>
      <w:r w:rsidRPr="006302CC">
        <w:rPr>
          <w:rFonts w:ascii="Tahoma" w:eastAsiaTheme="minorHAnsi" w:hAnsi="Tahoma" w:cs="Tahoma"/>
          <w:b/>
          <w:sz w:val="22"/>
          <w:szCs w:val="22"/>
          <w:lang w:eastAsia="en-US"/>
        </w:rPr>
        <w:t>INVENTARIO DOCUMENTAL</w:t>
      </w:r>
      <w:r w:rsidRPr="006302CC">
        <w:rPr>
          <w:rFonts w:ascii="Tahoma" w:eastAsiaTheme="minorHAnsi" w:hAnsi="Tahoma" w:cs="Tahoma"/>
          <w:sz w:val="22"/>
          <w:szCs w:val="22"/>
          <w:lang w:eastAsia="en-US"/>
        </w:rPr>
        <w:t xml:space="preserve"> en la casilla de </w:t>
      </w:r>
      <w:r w:rsidRPr="006302CC">
        <w:rPr>
          <w:rFonts w:ascii="Tahoma" w:eastAsiaTheme="minorHAnsi" w:hAnsi="Tahoma" w:cs="Tahoma"/>
          <w:b/>
          <w:sz w:val="22"/>
          <w:szCs w:val="22"/>
          <w:lang w:eastAsia="en-US"/>
        </w:rPr>
        <w:t>OBSERVACIONES</w:t>
      </w:r>
      <w:r w:rsidRPr="006302CC">
        <w:rPr>
          <w:rFonts w:ascii="Tahoma" w:eastAsiaTheme="minorHAnsi" w:hAnsi="Tahoma" w:cs="Tahoma"/>
          <w:sz w:val="22"/>
          <w:szCs w:val="22"/>
          <w:lang w:eastAsia="en-US"/>
        </w:rPr>
        <w:t xml:space="preserve"> indicar tamaño, color, formas, imágenes y demás datos que permitan su identificación. </w:t>
      </w:r>
    </w:p>
    <w:p w14:paraId="02ED7770" w14:textId="77777777" w:rsidR="00E90221" w:rsidRPr="006302CC" w:rsidRDefault="00E90221" w:rsidP="00E90221">
      <w:pPr>
        <w:spacing w:before="240" w:after="240" w:line="360" w:lineRule="auto"/>
        <w:jc w:val="both"/>
        <w:rPr>
          <w:rFonts w:ascii="Tahoma" w:eastAsiaTheme="minorHAnsi" w:hAnsi="Tahoma" w:cs="Tahoma"/>
          <w:sz w:val="22"/>
          <w:szCs w:val="22"/>
          <w:lang w:eastAsia="en-US"/>
        </w:rPr>
      </w:pPr>
      <w:r w:rsidRPr="006302CC">
        <w:rPr>
          <w:rFonts w:ascii="Tahoma" w:eastAsiaTheme="minorHAnsi" w:hAnsi="Tahoma" w:cs="Tahoma"/>
          <w:sz w:val="22"/>
          <w:szCs w:val="22"/>
          <w:lang w:eastAsia="en-US"/>
        </w:rPr>
        <w:t xml:space="preserve">En caso de unidades de conservación (Libros de correspondencia, libros de contabilidad, etc.) que ya vienen empastados, foliados o paginados de fábrica, deben aceptarse sin necesidad de refoliar a mano. De todos modos debe registrarse en el </w:t>
      </w:r>
      <w:r w:rsidRPr="006302CC">
        <w:rPr>
          <w:rFonts w:ascii="Tahoma" w:eastAsiaTheme="minorHAnsi" w:hAnsi="Tahoma" w:cs="Tahoma"/>
          <w:b/>
          <w:sz w:val="22"/>
          <w:szCs w:val="22"/>
          <w:lang w:eastAsia="en-US"/>
        </w:rPr>
        <w:t>INVENTARIO DOCUMENTAL</w:t>
      </w:r>
      <w:r w:rsidRPr="006302CC">
        <w:rPr>
          <w:rFonts w:ascii="Tahoma" w:eastAsiaTheme="minorHAnsi" w:hAnsi="Tahoma" w:cs="Tahoma"/>
          <w:sz w:val="22"/>
          <w:szCs w:val="22"/>
          <w:lang w:eastAsia="en-US"/>
        </w:rPr>
        <w:t xml:space="preserve"> en la casilla de </w:t>
      </w:r>
      <w:r w:rsidRPr="006302CC">
        <w:rPr>
          <w:rFonts w:ascii="Tahoma" w:eastAsiaTheme="minorHAnsi" w:hAnsi="Tahoma" w:cs="Tahoma"/>
          <w:b/>
          <w:sz w:val="22"/>
          <w:szCs w:val="22"/>
          <w:lang w:eastAsia="en-US"/>
        </w:rPr>
        <w:t>OBSERVACIONES</w:t>
      </w:r>
      <w:r w:rsidRPr="006302CC">
        <w:rPr>
          <w:rFonts w:ascii="Tahoma" w:eastAsiaTheme="minorHAnsi" w:hAnsi="Tahoma" w:cs="Tahoma"/>
          <w:sz w:val="22"/>
          <w:szCs w:val="22"/>
          <w:lang w:eastAsia="en-US"/>
        </w:rPr>
        <w:t xml:space="preserve">. </w:t>
      </w:r>
    </w:p>
    <w:p w14:paraId="6B0BC22D" w14:textId="77777777" w:rsidR="00E90221" w:rsidRPr="006302CC" w:rsidRDefault="00E90221" w:rsidP="00E90221">
      <w:pPr>
        <w:spacing w:before="240" w:after="240" w:line="360" w:lineRule="auto"/>
        <w:jc w:val="both"/>
        <w:rPr>
          <w:rFonts w:ascii="Tahoma" w:eastAsiaTheme="minorHAnsi" w:hAnsi="Tahoma" w:cs="Tahoma"/>
          <w:sz w:val="22"/>
          <w:szCs w:val="22"/>
          <w:lang w:eastAsia="en-US"/>
        </w:rPr>
      </w:pPr>
      <w:r w:rsidRPr="006302CC">
        <w:rPr>
          <w:rFonts w:ascii="Tahoma" w:eastAsiaTheme="minorHAnsi" w:hAnsi="Tahoma" w:cs="Tahoma"/>
          <w:sz w:val="22"/>
          <w:szCs w:val="22"/>
          <w:lang w:eastAsia="en-US"/>
        </w:rPr>
        <w:t xml:space="preserve">Si hay errores en la foliación, está se anulará mediante una línea diagonal (/) y se procederá a foliar de nuevo los documentos, quedando valida la última foliación realizada. </w:t>
      </w:r>
    </w:p>
    <w:p w14:paraId="3D2524EC" w14:textId="77777777" w:rsidR="00E90221" w:rsidRPr="006302CC" w:rsidRDefault="00E90221" w:rsidP="00E90221">
      <w:pPr>
        <w:spacing w:before="240" w:after="240" w:line="360" w:lineRule="auto"/>
        <w:jc w:val="both"/>
        <w:rPr>
          <w:rFonts w:ascii="Tahoma" w:eastAsiaTheme="minorHAnsi" w:hAnsi="Tahoma" w:cs="Tahoma"/>
          <w:sz w:val="22"/>
          <w:szCs w:val="22"/>
          <w:lang w:eastAsia="en-US"/>
        </w:rPr>
      </w:pPr>
      <w:r w:rsidRPr="006302CC">
        <w:rPr>
          <w:rFonts w:ascii="Tahoma" w:eastAsiaTheme="minorHAnsi" w:hAnsi="Tahoma" w:cs="Tahoma"/>
          <w:sz w:val="22"/>
          <w:szCs w:val="22"/>
          <w:lang w:eastAsia="en-US"/>
        </w:rPr>
        <w:t>En el momento de imprimir un documento, si es posible y se tienen los elementos necesarios, se debe hacer la impresión utilizando ambas caras del folio; aunque se tenga información por ambas caras, es un solo folio.</w:t>
      </w:r>
    </w:p>
    <w:p w14:paraId="550643C8" w14:textId="77777777" w:rsidR="00E90221" w:rsidRPr="006302CC" w:rsidRDefault="00E90221" w:rsidP="00E90221">
      <w:pPr>
        <w:spacing w:before="240" w:after="240" w:line="360" w:lineRule="auto"/>
        <w:jc w:val="both"/>
        <w:rPr>
          <w:rFonts w:ascii="Tahoma" w:eastAsiaTheme="minorHAnsi" w:hAnsi="Tahoma" w:cs="Tahoma"/>
          <w:sz w:val="22"/>
          <w:szCs w:val="22"/>
          <w:lang w:eastAsia="en-US"/>
        </w:rPr>
      </w:pPr>
      <w:r w:rsidRPr="006302CC">
        <w:rPr>
          <w:rFonts w:ascii="Tahoma" w:eastAsiaTheme="minorHAnsi" w:hAnsi="Tahoma" w:cs="Tahoma"/>
          <w:sz w:val="22"/>
          <w:szCs w:val="22"/>
          <w:lang w:eastAsia="en-US"/>
        </w:rPr>
        <w:t>Una vez los documentos clasificados, depurados, ordenados, alineados y foliados, deben ubicarse en carpetas para garantizar su conservación.</w:t>
      </w:r>
    </w:p>
    <w:p w14:paraId="6C632586" w14:textId="599B94C7" w:rsidR="00E90221" w:rsidRPr="006302CC" w:rsidRDefault="00E90221" w:rsidP="00E90221">
      <w:pPr>
        <w:spacing w:before="240" w:after="240" w:line="360" w:lineRule="auto"/>
        <w:jc w:val="both"/>
        <w:rPr>
          <w:rFonts w:ascii="Tahoma" w:eastAsiaTheme="minorHAnsi" w:hAnsi="Tahoma" w:cs="Tahoma"/>
          <w:sz w:val="22"/>
          <w:szCs w:val="22"/>
          <w:lang w:eastAsia="en-US"/>
        </w:rPr>
      </w:pPr>
      <w:r w:rsidRPr="006302CC">
        <w:rPr>
          <w:rFonts w:ascii="Tahoma" w:eastAsiaTheme="minorHAnsi" w:hAnsi="Tahoma" w:cs="Tahoma"/>
          <w:sz w:val="22"/>
          <w:szCs w:val="22"/>
          <w:lang w:eastAsia="en-US"/>
        </w:rPr>
        <w:t xml:space="preserve">Los documentos no se deben conservar en </w:t>
      </w:r>
      <w:r w:rsidR="00C43D34">
        <w:rPr>
          <w:rFonts w:ascii="Tahoma" w:eastAsiaTheme="minorHAnsi" w:hAnsi="Tahoma" w:cs="Tahoma"/>
          <w:sz w:val="22"/>
          <w:szCs w:val="22"/>
          <w:lang w:eastAsia="en-US"/>
        </w:rPr>
        <w:t xml:space="preserve">AZ, argollados o encuadernados </w:t>
      </w:r>
      <w:r w:rsidRPr="006302CC">
        <w:rPr>
          <w:rFonts w:ascii="Tahoma" w:eastAsiaTheme="minorHAnsi" w:hAnsi="Tahoma" w:cs="Tahoma"/>
          <w:sz w:val="22"/>
          <w:szCs w:val="22"/>
          <w:lang w:eastAsia="en-US"/>
        </w:rPr>
        <w:t>en ninguna de sus fases (Archivo de Gestión, Archivo central y Archivo Histórico).</w:t>
      </w:r>
    </w:p>
    <w:p w14:paraId="32A365AA" w14:textId="77777777" w:rsidR="00E90221" w:rsidRPr="006302CC" w:rsidRDefault="00E90221" w:rsidP="00E90221">
      <w:pPr>
        <w:spacing w:before="240" w:after="240" w:line="360" w:lineRule="auto"/>
        <w:jc w:val="both"/>
        <w:rPr>
          <w:rFonts w:ascii="Tahoma" w:eastAsiaTheme="minorHAnsi" w:hAnsi="Tahoma" w:cs="Tahoma"/>
          <w:sz w:val="22"/>
          <w:szCs w:val="22"/>
          <w:lang w:eastAsia="en-US"/>
        </w:rPr>
      </w:pPr>
      <w:r w:rsidRPr="006302CC">
        <w:rPr>
          <w:rFonts w:ascii="Tahoma" w:eastAsiaTheme="minorHAnsi" w:hAnsi="Tahoma" w:cs="Tahoma"/>
          <w:sz w:val="22"/>
          <w:szCs w:val="22"/>
          <w:lang w:eastAsia="en-US"/>
        </w:rPr>
        <w:t xml:space="preserve">Cuando el contenido en un expediente o carpeta tenga más de 200 folios y requiera abrirse una nueva carpeta la foliación se hará en forma continua. </w:t>
      </w:r>
    </w:p>
    <w:p w14:paraId="417FF875" w14:textId="77777777" w:rsidR="00E90221" w:rsidRPr="006302CC" w:rsidRDefault="00E90221" w:rsidP="00E90221">
      <w:pPr>
        <w:spacing w:before="240" w:after="240" w:line="360" w:lineRule="auto"/>
        <w:jc w:val="both"/>
        <w:rPr>
          <w:rFonts w:ascii="Tahoma" w:eastAsiaTheme="minorHAnsi" w:hAnsi="Tahoma" w:cs="Tahoma"/>
          <w:sz w:val="22"/>
          <w:szCs w:val="22"/>
          <w:lang w:eastAsia="en-US"/>
        </w:rPr>
      </w:pPr>
      <w:r w:rsidRPr="006302CC">
        <w:rPr>
          <w:rFonts w:ascii="Tahoma" w:eastAsiaTheme="minorHAnsi" w:hAnsi="Tahoma" w:cs="Tahoma"/>
          <w:sz w:val="22"/>
          <w:szCs w:val="22"/>
          <w:lang w:eastAsia="en-US"/>
        </w:rPr>
        <w:t>Cada carpeta debe contener hasta 200 folios (máximo un 10% más), sin que se afecte la integridad de la unidad documental.</w:t>
      </w:r>
    </w:p>
    <w:p w14:paraId="656B8834" w14:textId="77777777" w:rsidR="00E90221" w:rsidRPr="006302CC" w:rsidRDefault="00E90221" w:rsidP="00E90221">
      <w:pPr>
        <w:spacing w:before="240" w:after="240" w:line="360" w:lineRule="auto"/>
        <w:jc w:val="both"/>
        <w:rPr>
          <w:rFonts w:ascii="Tahoma" w:eastAsiaTheme="minorHAnsi" w:hAnsi="Tahoma" w:cs="Tahoma"/>
          <w:sz w:val="22"/>
          <w:szCs w:val="22"/>
          <w:lang w:eastAsia="en-US"/>
        </w:rPr>
      </w:pPr>
      <w:r w:rsidRPr="006302CC">
        <w:rPr>
          <w:rFonts w:ascii="Tahoma" w:eastAsiaTheme="minorHAnsi" w:hAnsi="Tahoma" w:cs="Tahoma"/>
          <w:sz w:val="22"/>
          <w:szCs w:val="22"/>
          <w:lang w:eastAsia="en-US"/>
        </w:rPr>
        <w:lastRenderedPageBreak/>
        <w:t>Ejemplo de foliación de expedientes de más de 200 folios:</w:t>
      </w:r>
    </w:p>
    <w:p w14:paraId="69551BB7" w14:textId="77777777" w:rsidR="00E90221" w:rsidRPr="006302CC" w:rsidRDefault="00E90221" w:rsidP="00E90221">
      <w:pPr>
        <w:spacing w:before="240" w:after="240" w:line="360" w:lineRule="auto"/>
        <w:jc w:val="both"/>
        <w:rPr>
          <w:rFonts w:ascii="Tahoma" w:eastAsiaTheme="minorHAnsi" w:hAnsi="Tahoma" w:cs="Tahoma"/>
          <w:sz w:val="22"/>
          <w:szCs w:val="22"/>
          <w:lang w:eastAsia="en-US"/>
        </w:rPr>
      </w:pPr>
      <w:r w:rsidRPr="006302CC">
        <w:rPr>
          <w:rFonts w:ascii="Tahoma" w:eastAsiaTheme="minorHAnsi" w:hAnsi="Tahoma" w:cs="Tahoma"/>
          <w:sz w:val="22"/>
          <w:szCs w:val="22"/>
          <w:lang w:eastAsia="en-US"/>
        </w:rPr>
        <w:t>Carpeta 1. Inicia con el folio 1 hasta el 200. Total 200 folios</w:t>
      </w:r>
    </w:p>
    <w:p w14:paraId="011519BF" w14:textId="77777777" w:rsidR="00E90221" w:rsidRPr="006302CC" w:rsidRDefault="00E90221" w:rsidP="00E90221">
      <w:pPr>
        <w:spacing w:before="240" w:after="240" w:line="360" w:lineRule="auto"/>
        <w:jc w:val="both"/>
        <w:rPr>
          <w:rFonts w:ascii="Tahoma" w:eastAsiaTheme="minorHAnsi" w:hAnsi="Tahoma" w:cs="Tahoma"/>
          <w:sz w:val="22"/>
          <w:szCs w:val="22"/>
          <w:lang w:eastAsia="en-US"/>
        </w:rPr>
      </w:pPr>
      <w:r w:rsidRPr="006302CC">
        <w:rPr>
          <w:rFonts w:ascii="Tahoma" w:eastAsiaTheme="minorHAnsi" w:hAnsi="Tahoma" w:cs="Tahoma"/>
          <w:sz w:val="22"/>
          <w:szCs w:val="22"/>
          <w:lang w:eastAsia="en-US"/>
        </w:rPr>
        <w:t>Carpeta 2. Inicia con el folio 201 hasta el 400. Total 200 folios</w:t>
      </w:r>
    </w:p>
    <w:p w14:paraId="218954D5" w14:textId="77777777" w:rsidR="00E90221" w:rsidRPr="006302CC" w:rsidRDefault="00E90221" w:rsidP="00E90221">
      <w:pPr>
        <w:spacing w:before="240" w:after="240" w:line="360" w:lineRule="auto"/>
        <w:jc w:val="both"/>
        <w:rPr>
          <w:rFonts w:ascii="Tahoma" w:eastAsiaTheme="minorHAnsi" w:hAnsi="Tahoma" w:cs="Tahoma"/>
          <w:sz w:val="22"/>
          <w:szCs w:val="22"/>
          <w:lang w:eastAsia="en-US"/>
        </w:rPr>
      </w:pPr>
      <w:r w:rsidRPr="006302CC">
        <w:rPr>
          <w:rFonts w:ascii="Tahoma" w:eastAsiaTheme="minorHAnsi" w:hAnsi="Tahoma" w:cs="Tahoma"/>
          <w:sz w:val="22"/>
          <w:szCs w:val="22"/>
          <w:lang w:eastAsia="en-US"/>
        </w:rPr>
        <w:t>Carpeta 3. Inicia con el folio 401 hasta el…</w:t>
      </w:r>
    </w:p>
    <w:p w14:paraId="2C883BCF" w14:textId="77777777" w:rsidR="00E90221" w:rsidRPr="006302CC" w:rsidRDefault="00E90221" w:rsidP="00171912">
      <w:pPr>
        <w:pStyle w:val="Prrafodelista"/>
        <w:widowControl/>
        <w:numPr>
          <w:ilvl w:val="3"/>
          <w:numId w:val="38"/>
        </w:numPr>
        <w:spacing w:before="240" w:after="240" w:line="360" w:lineRule="auto"/>
        <w:jc w:val="both"/>
        <w:outlineLvl w:val="2"/>
        <w:rPr>
          <w:rFonts w:ascii="Tahoma" w:eastAsiaTheme="minorHAnsi" w:hAnsi="Tahoma" w:cs="Tahoma"/>
          <w:b/>
          <w:sz w:val="22"/>
          <w:szCs w:val="22"/>
          <w:lang w:eastAsia="en-US"/>
        </w:rPr>
      </w:pPr>
      <w:bookmarkStart w:id="39" w:name="_Toc212449868"/>
      <w:r w:rsidRPr="006302CC">
        <w:rPr>
          <w:rFonts w:ascii="Tahoma" w:eastAsiaTheme="minorHAnsi" w:hAnsi="Tahoma" w:cs="Tahoma"/>
          <w:b/>
          <w:sz w:val="22"/>
          <w:szCs w:val="22"/>
          <w:lang w:eastAsia="en-US"/>
        </w:rPr>
        <w:t>Unidades de conservación</w:t>
      </w:r>
      <w:bookmarkEnd w:id="39"/>
      <w:r w:rsidRPr="006302CC">
        <w:rPr>
          <w:rFonts w:ascii="Tahoma" w:eastAsiaTheme="minorHAnsi" w:hAnsi="Tahoma" w:cs="Tahoma"/>
          <w:b/>
          <w:sz w:val="22"/>
          <w:szCs w:val="22"/>
          <w:lang w:eastAsia="en-US"/>
        </w:rPr>
        <w:t xml:space="preserve"> </w:t>
      </w:r>
    </w:p>
    <w:p w14:paraId="016B3DAC" w14:textId="77777777" w:rsidR="00E90221" w:rsidRPr="006302CC" w:rsidRDefault="00E90221" w:rsidP="00171912">
      <w:pPr>
        <w:pStyle w:val="Prrafodelista"/>
        <w:widowControl/>
        <w:numPr>
          <w:ilvl w:val="0"/>
          <w:numId w:val="19"/>
        </w:numPr>
        <w:spacing w:before="240" w:after="240" w:line="360" w:lineRule="auto"/>
        <w:jc w:val="both"/>
        <w:rPr>
          <w:rFonts w:ascii="Tahoma" w:eastAsiaTheme="minorHAnsi" w:hAnsi="Tahoma" w:cs="Tahoma"/>
          <w:b/>
          <w:sz w:val="22"/>
          <w:szCs w:val="22"/>
          <w:lang w:eastAsia="en-US"/>
        </w:rPr>
      </w:pPr>
      <w:r w:rsidRPr="006302CC">
        <w:rPr>
          <w:rFonts w:ascii="Tahoma" w:eastAsiaTheme="minorHAnsi" w:hAnsi="Tahoma" w:cs="Tahoma"/>
          <w:b/>
          <w:sz w:val="22"/>
          <w:szCs w:val="22"/>
          <w:lang w:eastAsia="en-US"/>
        </w:rPr>
        <w:t xml:space="preserve">Caja </w:t>
      </w:r>
    </w:p>
    <w:p w14:paraId="0A299391" w14:textId="77777777" w:rsidR="00E90221" w:rsidRPr="006302CC" w:rsidRDefault="00E90221" w:rsidP="00E90221">
      <w:pPr>
        <w:spacing w:before="240" w:after="240" w:line="360" w:lineRule="auto"/>
        <w:jc w:val="both"/>
        <w:rPr>
          <w:rFonts w:ascii="Tahoma" w:eastAsiaTheme="minorHAnsi" w:hAnsi="Tahoma" w:cs="Tahoma"/>
          <w:sz w:val="22"/>
          <w:szCs w:val="22"/>
          <w:lang w:eastAsia="en-US"/>
        </w:rPr>
      </w:pPr>
      <w:r w:rsidRPr="006302CC">
        <w:rPr>
          <w:rFonts w:ascii="Tahoma" w:eastAsiaTheme="minorHAnsi" w:hAnsi="Tahoma" w:cs="Tahoma"/>
          <w:sz w:val="22"/>
          <w:szCs w:val="22"/>
          <w:lang w:eastAsia="en-US"/>
        </w:rPr>
        <w:t>La caja debe estar debidamente descrita y poseer la etiqueta de legajo que le corresponda y estar ubicada en la tapa de la misma.</w:t>
      </w:r>
    </w:p>
    <w:p w14:paraId="780ED39D" w14:textId="77777777" w:rsidR="00E90221" w:rsidRPr="006302CC" w:rsidRDefault="00E90221" w:rsidP="00E90221">
      <w:pPr>
        <w:spacing w:before="240" w:after="240" w:line="360" w:lineRule="auto"/>
        <w:jc w:val="both"/>
        <w:rPr>
          <w:rFonts w:ascii="Tahoma" w:eastAsiaTheme="minorHAnsi" w:hAnsi="Tahoma" w:cs="Tahoma"/>
          <w:sz w:val="22"/>
          <w:szCs w:val="22"/>
          <w:lang w:eastAsia="en-US"/>
        </w:rPr>
      </w:pPr>
      <w:r w:rsidRPr="006302CC">
        <w:rPr>
          <w:rFonts w:ascii="Tahoma" w:eastAsiaTheme="minorHAnsi" w:hAnsi="Tahoma" w:cs="Tahoma"/>
          <w:sz w:val="22"/>
          <w:szCs w:val="22"/>
          <w:lang w:eastAsia="en-US"/>
        </w:rPr>
        <w:t xml:space="preserve">Se recomienda la caja de archivo Ref. 35-12. </w:t>
      </w:r>
    </w:p>
    <w:p w14:paraId="6BD928FD" w14:textId="77777777" w:rsidR="00E90221" w:rsidRPr="006302CC" w:rsidRDefault="00E90221" w:rsidP="00171912">
      <w:pPr>
        <w:pStyle w:val="Prrafodelista"/>
        <w:widowControl/>
        <w:numPr>
          <w:ilvl w:val="0"/>
          <w:numId w:val="19"/>
        </w:numPr>
        <w:spacing w:before="240" w:after="240" w:line="360" w:lineRule="auto"/>
        <w:jc w:val="both"/>
        <w:rPr>
          <w:rFonts w:ascii="Tahoma" w:eastAsiaTheme="minorHAnsi" w:hAnsi="Tahoma" w:cs="Tahoma"/>
          <w:b/>
          <w:sz w:val="22"/>
          <w:szCs w:val="22"/>
          <w:lang w:eastAsia="en-US"/>
        </w:rPr>
      </w:pPr>
      <w:r w:rsidRPr="006302CC">
        <w:rPr>
          <w:rFonts w:ascii="Tahoma" w:eastAsiaTheme="minorHAnsi" w:hAnsi="Tahoma" w:cs="Tahoma"/>
          <w:b/>
          <w:sz w:val="22"/>
          <w:szCs w:val="22"/>
          <w:lang w:eastAsia="en-US"/>
        </w:rPr>
        <w:t xml:space="preserve">Carpeta  </w:t>
      </w:r>
    </w:p>
    <w:p w14:paraId="050674F7" w14:textId="77777777" w:rsidR="00E90221" w:rsidRPr="006302CC" w:rsidRDefault="00E90221" w:rsidP="00E90221">
      <w:pPr>
        <w:spacing w:before="240" w:after="240" w:line="360" w:lineRule="auto"/>
        <w:jc w:val="both"/>
        <w:rPr>
          <w:rFonts w:ascii="Tahoma" w:eastAsiaTheme="minorHAnsi" w:hAnsi="Tahoma" w:cs="Tahoma"/>
          <w:sz w:val="22"/>
          <w:szCs w:val="22"/>
          <w:lang w:eastAsia="en-US"/>
        </w:rPr>
      </w:pPr>
      <w:r w:rsidRPr="006302CC">
        <w:rPr>
          <w:rFonts w:ascii="Tahoma" w:eastAsiaTheme="minorHAnsi" w:hAnsi="Tahoma" w:cs="Tahoma"/>
          <w:sz w:val="22"/>
          <w:szCs w:val="22"/>
          <w:lang w:eastAsia="en-US"/>
        </w:rPr>
        <w:t xml:space="preserve">Es importante aclarar que las carpetas utilizadas en el archivo de gestión, siempre y cuando el expediente esté activo, serán reemplazadas por cartulina blanca con la respectiva etiqueta de legajo impresa, y únicamente cuando el expediente cierre, se procede a utilizar carpetas blancas Propalcote de dos (2) aletas. </w:t>
      </w:r>
    </w:p>
    <w:p w14:paraId="63C1CF5E" w14:textId="77777777" w:rsidR="00E90221" w:rsidRPr="006302CC" w:rsidRDefault="00E90221" w:rsidP="00E90221">
      <w:pPr>
        <w:spacing w:before="240" w:after="240" w:line="360" w:lineRule="auto"/>
        <w:jc w:val="both"/>
        <w:rPr>
          <w:rFonts w:ascii="Tahoma" w:eastAsiaTheme="minorHAnsi" w:hAnsi="Tahoma" w:cs="Tahoma"/>
          <w:sz w:val="22"/>
          <w:szCs w:val="22"/>
          <w:lang w:eastAsia="en-US"/>
        </w:rPr>
      </w:pPr>
      <w:r w:rsidRPr="006302CC">
        <w:rPr>
          <w:rFonts w:ascii="Tahoma" w:eastAsiaTheme="minorHAnsi" w:hAnsi="Tahoma" w:cs="Tahoma"/>
          <w:sz w:val="22"/>
          <w:szCs w:val="22"/>
          <w:lang w:eastAsia="en-US"/>
        </w:rPr>
        <w:t xml:space="preserve">Lo anterior obedece a la necesidad de racionalizar el gasto público, utilizando estrategias que garanticen la optimización de los recursos, sin perjudicar la funcionalidad y misionalidad del proceso.  </w:t>
      </w:r>
    </w:p>
    <w:p w14:paraId="1D3D265D" w14:textId="77777777" w:rsidR="00E90221" w:rsidRPr="006302CC" w:rsidRDefault="00E90221" w:rsidP="00E90221">
      <w:pPr>
        <w:spacing w:before="240" w:after="240" w:line="360" w:lineRule="auto"/>
        <w:jc w:val="both"/>
        <w:rPr>
          <w:rFonts w:ascii="Tahoma" w:eastAsiaTheme="minorHAnsi" w:hAnsi="Tahoma" w:cs="Tahoma"/>
          <w:sz w:val="22"/>
          <w:szCs w:val="22"/>
          <w:lang w:eastAsia="en-US"/>
        </w:rPr>
      </w:pPr>
      <w:r w:rsidRPr="006302CC">
        <w:rPr>
          <w:rFonts w:ascii="Tahoma" w:eastAsiaTheme="minorHAnsi" w:hAnsi="Tahoma" w:cs="Tahoma"/>
          <w:sz w:val="22"/>
          <w:szCs w:val="22"/>
          <w:lang w:eastAsia="en-US"/>
        </w:rPr>
        <w:t xml:space="preserve">Las carpetas se ubican al interior de la caja de izquierda a derecha, en estricto orden y consecutivo numérico de cada una. </w:t>
      </w:r>
    </w:p>
    <w:p w14:paraId="4DF56FC3" w14:textId="77777777" w:rsidR="00E90221" w:rsidRPr="006302CC" w:rsidRDefault="00E90221" w:rsidP="00E90221">
      <w:pPr>
        <w:spacing w:before="240" w:after="240" w:line="360" w:lineRule="auto"/>
        <w:jc w:val="both"/>
        <w:rPr>
          <w:rFonts w:ascii="Tahoma" w:eastAsiaTheme="minorHAnsi" w:hAnsi="Tahoma" w:cs="Tahoma"/>
          <w:sz w:val="22"/>
          <w:szCs w:val="22"/>
          <w:lang w:eastAsia="en-US"/>
        </w:rPr>
      </w:pPr>
      <w:r w:rsidRPr="006302CC">
        <w:rPr>
          <w:rFonts w:ascii="Tahoma" w:eastAsiaTheme="minorHAnsi" w:hAnsi="Tahoma" w:cs="Tahoma"/>
          <w:sz w:val="22"/>
          <w:szCs w:val="22"/>
          <w:lang w:eastAsia="en-US"/>
        </w:rPr>
        <w:t xml:space="preserve">Las carpetas deben contar con las siguientes características: </w:t>
      </w:r>
    </w:p>
    <w:p w14:paraId="5BCD6B99" w14:textId="77777777" w:rsidR="00E90221" w:rsidRPr="006302CC" w:rsidRDefault="00E90221" w:rsidP="00171912">
      <w:pPr>
        <w:pStyle w:val="Prrafodelista"/>
        <w:widowControl/>
        <w:numPr>
          <w:ilvl w:val="0"/>
          <w:numId w:val="26"/>
        </w:numPr>
        <w:spacing w:before="240" w:after="240" w:line="360" w:lineRule="auto"/>
        <w:jc w:val="both"/>
        <w:rPr>
          <w:rFonts w:ascii="Tahoma" w:eastAsiaTheme="minorHAnsi" w:hAnsi="Tahoma" w:cs="Tahoma"/>
          <w:sz w:val="22"/>
          <w:szCs w:val="22"/>
          <w:lang w:eastAsia="en-US"/>
        </w:rPr>
      </w:pPr>
      <w:r w:rsidRPr="006302CC">
        <w:rPr>
          <w:rFonts w:ascii="Tahoma" w:eastAsiaTheme="minorHAnsi" w:hAnsi="Tahoma" w:cs="Tahoma"/>
          <w:sz w:val="22"/>
          <w:szCs w:val="22"/>
          <w:lang w:eastAsia="en-US"/>
        </w:rPr>
        <w:t xml:space="preserve">Carpetas blancas Propalcote de dos (2) aletas. </w:t>
      </w:r>
    </w:p>
    <w:p w14:paraId="72A5ABAA" w14:textId="77777777" w:rsidR="00E90221" w:rsidRPr="006302CC" w:rsidRDefault="00E90221" w:rsidP="00171912">
      <w:pPr>
        <w:pStyle w:val="Prrafodelista"/>
        <w:widowControl/>
        <w:numPr>
          <w:ilvl w:val="0"/>
          <w:numId w:val="26"/>
        </w:numPr>
        <w:spacing w:before="240" w:after="240" w:line="360" w:lineRule="auto"/>
        <w:jc w:val="both"/>
        <w:rPr>
          <w:rFonts w:ascii="Tahoma" w:eastAsiaTheme="minorHAnsi" w:hAnsi="Tahoma" w:cs="Tahoma"/>
          <w:sz w:val="22"/>
          <w:szCs w:val="22"/>
          <w:lang w:eastAsia="en-US"/>
        </w:rPr>
      </w:pPr>
      <w:r w:rsidRPr="006302CC">
        <w:rPr>
          <w:rFonts w:ascii="Tahoma" w:eastAsiaTheme="minorHAnsi" w:hAnsi="Tahoma" w:cs="Tahoma"/>
          <w:sz w:val="22"/>
          <w:szCs w:val="22"/>
          <w:lang w:eastAsia="en-US"/>
        </w:rPr>
        <w:t xml:space="preserve">Ganchos de legajar plásticos. </w:t>
      </w:r>
    </w:p>
    <w:p w14:paraId="58B785DA" w14:textId="77777777" w:rsidR="00E90221" w:rsidRDefault="00E90221" w:rsidP="00171912">
      <w:pPr>
        <w:pStyle w:val="Prrafodelista"/>
        <w:widowControl/>
        <w:numPr>
          <w:ilvl w:val="0"/>
          <w:numId w:val="26"/>
        </w:numPr>
        <w:spacing w:before="240" w:after="240" w:line="360" w:lineRule="auto"/>
        <w:jc w:val="both"/>
        <w:rPr>
          <w:rFonts w:ascii="Tahoma" w:eastAsiaTheme="minorHAnsi" w:hAnsi="Tahoma" w:cs="Tahoma"/>
          <w:sz w:val="22"/>
          <w:szCs w:val="22"/>
          <w:lang w:eastAsia="en-US"/>
        </w:rPr>
      </w:pPr>
      <w:r w:rsidRPr="006302CC">
        <w:rPr>
          <w:rFonts w:ascii="Tahoma" w:eastAsiaTheme="minorHAnsi" w:hAnsi="Tahoma" w:cs="Tahoma"/>
          <w:sz w:val="22"/>
          <w:szCs w:val="22"/>
          <w:lang w:eastAsia="en-US"/>
        </w:rPr>
        <w:t xml:space="preserve">Etiquetas de Legajo para carpetas y caja. </w:t>
      </w:r>
    </w:p>
    <w:p w14:paraId="0282A7A1" w14:textId="77777777" w:rsidR="002076FC" w:rsidRPr="006302CC" w:rsidRDefault="002076FC" w:rsidP="002076FC">
      <w:pPr>
        <w:pStyle w:val="Prrafodelista"/>
        <w:widowControl/>
        <w:spacing w:before="240" w:after="240" w:line="360" w:lineRule="auto"/>
        <w:jc w:val="both"/>
        <w:rPr>
          <w:rFonts w:ascii="Tahoma" w:eastAsiaTheme="minorHAnsi" w:hAnsi="Tahoma" w:cs="Tahoma"/>
          <w:sz w:val="22"/>
          <w:szCs w:val="22"/>
          <w:lang w:eastAsia="en-US"/>
        </w:rPr>
      </w:pPr>
    </w:p>
    <w:p w14:paraId="530184B3" w14:textId="77777777" w:rsidR="00E90221" w:rsidRPr="006302CC" w:rsidRDefault="00E90221" w:rsidP="00171912">
      <w:pPr>
        <w:pStyle w:val="Prrafodelista"/>
        <w:widowControl/>
        <w:numPr>
          <w:ilvl w:val="3"/>
          <w:numId w:val="38"/>
        </w:numPr>
        <w:spacing w:before="240" w:after="240" w:line="360" w:lineRule="auto"/>
        <w:jc w:val="both"/>
        <w:outlineLvl w:val="2"/>
        <w:rPr>
          <w:rFonts w:ascii="Tahoma" w:eastAsiaTheme="minorHAnsi" w:hAnsi="Tahoma" w:cs="Tahoma"/>
          <w:b/>
          <w:sz w:val="22"/>
          <w:szCs w:val="22"/>
          <w:lang w:eastAsia="en-US"/>
        </w:rPr>
      </w:pPr>
      <w:bookmarkStart w:id="40" w:name="_Toc212449869"/>
      <w:r w:rsidRPr="006302CC">
        <w:rPr>
          <w:rFonts w:ascii="Tahoma" w:eastAsiaTheme="minorHAnsi" w:hAnsi="Tahoma" w:cs="Tahoma"/>
          <w:b/>
          <w:sz w:val="22"/>
          <w:szCs w:val="22"/>
          <w:lang w:eastAsia="en-US"/>
        </w:rPr>
        <w:t>Documentos de apoyo</w:t>
      </w:r>
      <w:bookmarkEnd w:id="40"/>
      <w:r w:rsidRPr="006302CC">
        <w:rPr>
          <w:rFonts w:ascii="Tahoma" w:eastAsiaTheme="minorHAnsi" w:hAnsi="Tahoma" w:cs="Tahoma"/>
          <w:b/>
          <w:sz w:val="22"/>
          <w:szCs w:val="22"/>
          <w:lang w:eastAsia="en-US"/>
        </w:rPr>
        <w:t xml:space="preserve"> </w:t>
      </w:r>
    </w:p>
    <w:p w14:paraId="7C4CA270" w14:textId="77777777" w:rsidR="00E90221" w:rsidRPr="006302CC" w:rsidRDefault="00E90221" w:rsidP="00E90221">
      <w:pPr>
        <w:spacing w:before="240" w:after="240" w:line="360" w:lineRule="auto"/>
        <w:jc w:val="both"/>
        <w:rPr>
          <w:rFonts w:ascii="Tahoma" w:eastAsiaTheme="minorHAnsi" w:hAnsi="Tahoma" w:cs="Tahoma"/>
          <w:sz w:val="22"/>
          <w:szCs w:val="22"/>
          <w:lang w:eastAsia="en-US"/>
        </w:rPr>
      </w:pPr>
      <w:r w:rsidRPr="006302CC">
        <w:rPr>
          <w:rFonts w:ascii="Tahoma" w:eastAsiaTheme="minorHAnsi" w:hAnsi="Tahoma" w:cs="Tahoma"/>
          <w:sz w:val="22"/>
          <w:szCs w:val="22"/>
          <w:lang w:eastAsia="en-US"/>
        </w:rPr>
        <w:t xml:space="preserve">El  Documento  de  Apoyo  es  aquel  de  carácter  general  (leyes,  decretos, resoluciones, manuales, instructivos, etc.) que por la información que contiene, incide en el cumplimiento de funciones específicas de la institución. </w:t>
      </w:r>
    </w:p>
    <w:p w14:paraId="2300939B" w14:textId="40A7777A" w:rsidR="00E90221" w:rsidRPr="006302CC" w:rsidRDefault="00E90221" w:rsidP="00C43D34">
      <w:pPr>
        <w:tabs>
          <w:tab w:val="left" w:pos="709"/>
        </w:tabs>
        <w:spacing w:before="240" w:after="240" w:line="360" w:lineRule="auto"/>
        <w:jc w:val="both"/>
        <w:rPr>
          <w:rFonts w:ascii="Tahoma" w:eastAsiaTheme="minorHAnsi" w:hAnsi="Tahoma" w:cs="Tahoma"/>
          <w:sz w:val="22"/>
          <w:szCs w:val="22"/>
          <w:lang w:eastAsia="en-US"/>
        </w:rPr>
      </w:pPr>
      <w:r w:rsidRPr="006302CC">
        <w:rPr>
          <w:rFonts w:ascii="Tahoma" w:eastAsiaTheme="minorHAnsi" w:hAnsi="Tahoma" w:cs="Tahoma"/>
          <w:sz w:val="22"/>
          <w:szCs w:val="22"/>
          <w:lang w:eastAsia="en-US"/>
        </w:rPr>
        <w:lastRenderedPageBreak/>
        <w:t xml:space="preserve">Pueden ser generados en la misma institución o proceder de otra. Cuando son documentos generados </w:t>
      </w:r>
      <w:r w:rsidRPr="006302CC">
        <w:rPr>
          <w:rFonts w:ascii="Tahoma" w:eastAsiaTheme="minorHAnsi" w:hAnsi="Tahoma" w:cs="Tahoma"/>
          <w:b/>
          <w:i/>
          <w:sz w:val="22"/>
          <w:szCs w:val="22"/>
          <w:lang w:eastAsia="en-US"/>
        </w:rPr>
        <w:t>EMPRESAS PUBLICAS DEL QUINDIO EPA S.A E.S.P.</w:t>
      </w:r>
      <w:r w:rsidRPr="006302CC">
        <w:rPr>
          <w:rFonts w:ascii="Tahoma" w:eastAsiaTheme="minorHAnsi" w:hAnsi="Tahoma" w:cs="Tahoma"/>
          <w:sz w:val="22"/>
          <w:szCs w:val="22"/>
          <w:lang w:eastAsia="en-US"/>
        </w:rPr>
        <w:t xml:space="preserve">, se debe atender al procedimiento establecido en la Tabla de Retención Documental; por el contrario, cuando son generados por otras instituciones, no forman parte de las series documentales </w:t>
      </w:r>
      <w:r w:rsidRPr="006302CC">
        <w:rPr>
          <w:rFonts w:ascii="Tahoma" w:eastAsiaTheme="minorHAnsi" w:hAnsi="Tahoma" w:cs="Tahoma"/>
          <w:b/>
          <w:i/>
          <w:sz w:val="22"/>
          <w:szCs w:val="22"/>
          <w:lang w:eastAsia="en-US"/>
        </w:rPr>
        <w:t>EMPRESAS PUBLICAS DEL QUINDIO EPA S.A E.S.P.</w:t>
      </w:r>
      <w:r w:rsidRPr="006302CC">
        <w:rPr>
          <w:rFonts w:ascii="Tahoma" w:eastAsiaTheme="minorHAnsi" w:hAnsi="Tahoma" w:cs="Tahoma"/>
          <w:sz w:val="22"/>
          <w:szCs w:val="22"/>
          <w:lang w:eastAsia="en-US"/>
        </w:rPr>
        <w:t xml:space="preserve">, y no se transfieren al Archivo Central, deben ser destruidos, actualizados o reemplazados cuando se requiera por el responsable de la dependencia u oficina productora. </w:t>
      </w:r>
    </w:p>
    <w:p w14:paraId="682B70F5" w14:textId="77777777" w:rsidR="00E90221" w:rsidRPr="006302CC" w:rsidRDefault="00E90221" w:rsidP="00E90221">
      <w:pPr>
        <w:spacing w:before="240" w:after="240" w:line="360" w:lineRule="auto"/>
        <w:jc w:val="both"/>
        <w:rPr>
          <w:rFonts w:ascii="Tahoma" w:eastAsiaTheme="minorHAnsi" w:hAnsi="Tahoma" w:cs="Tahoma"/>
          <w:sz w:val="22"/>
          <w:szCs w:val="22"/>
          <w:lang w:eastAsia="en-US"/>
        </w:rPr>
      </w:pPr>
      <w:r w:rsidRPr="006302CC">
        <w:rPr>
          <w:rFonts w:ascii="Tahoma" w:eastAsiaTheme="minorHAnsi" w:hAnsi="Tahoma" w:cs="Tahoma"/>
          <w:sz w:val="22"/>
          <w:szCs w:val="22"/>
          <w:lang w:eastAsia="en-US"/>
        </w:rPr>
        <w:t>Una vez organizados los documentos de archivo de la dependencia, aparecerán algunos documentos que no se pueden ubicar dentro de las series y subseries, estos constituyen los documentos de apoyo que son de carácter general, sirven únicamente de soporte a la gestión de la dependencia, y por lo tanto no se transfieren al Archivo Central.</w:t>
      </w:r>
    </w:p>
    <w:p w14:paraId="65994410" w14:textId="77777777" w:rsidR="00E90221" w:rsidRPr="006302CC" w:rsidRDefault="00E90221" w:rsidP="00E90221">
      <w:pPr>
        <w:spacing w:before="240" w:after="240" w:line="360" w:lineRule="auto"/>
        <w:jc w:val="both"/>
        <w:rPr>
          <w:rFonts w:ascii="Tahoma" w:eastAsiaTheme="minorHAnsi" w:hAnsi="Tahoma" w:cs="Tahoma"/>
          <w:sz w:val="22"/>
          <w:szCs w:val="22"/>
          <w:lang w:eastAsia="en-US"/>
        </w:rPr>
      </w:pPr>
      <w:r w:rsidRPr="006302CC">
        <w:rPr>
          <w:rFonts w:ascii="Tahoma" w:eastAsiaTheme="minorHAnsi" w:hAnsi="Tahoma" w:cs="Tahoma"/>
          <w:sz w:val="22"/>
          <w:szCs w:val="22"/>
          <w:lang w:eastAsia="en-US"/>
        </w:rPr>
        <w:t xml:space="preserve">Se organizan en orden alfabético y después de cumplir su función se relacionan en Formato Único de Inventario Documental, haciendo la respectiva observación al momento de diligenciarlo. </w:t>
      </w:r>
    </w:p>
    <w:p w14:paraId="43D50A94" w14:textId="77777777" w:rsidR="00E90221" w:rsidRPr="006302CC" w:rsidRDefault="00E90221" w:rsidP="00171912">
      <w:pPr>
        <w:pStyle w:val="Prrafodelista"/>
        <w:widowControl/>
        <w:numPr>
          <w:ilvl w:val="1"/>
          <w:numId w:val="38"/>
        </w:numPr>
        <w:spacing w:before="240" w:after="240" w:line="360" w:lineRule="auto"/>
        <w:jc w:val="both"/>
        <w:outlineLvl w:val="1"/>
        <w:rPr>
          <w:rFonts w:ascii="Tahoma" w:eastAsiaTheme="minorHAnsi" w:hAnsi="Tahoma" w:cs="Tahoma"/>
          <w:b/>
          <w:sz w:val="22"/>
          <w:szCs w:val="22"/>
          <w:lang w:eastAsia="en-US"/>
        </w:rPr>
      </w:pPr>
      <w:bookmarkStart w:id="41" w:name="_Toc212449870"/>
      <w:r w:rsidRPr="006302CC">
        <w:rPr>
          <w:rFonts w:ascii="Tahoma" w:eastAsiaTheme="minorHAnsi" w:hAnsi="Tahoma" w:cs="Tahoma"/>
          <w:b/>
          <w:sz w:val="22"/>
          <w:szCs w:val="22"/>
          <w:lang w:eastAsia="en-US"/>
        </w:rPr>
        <w:t>Mobiliario para archivo de gestión y central</w:t>
      </w:r>
      <w:bookmarkEnd w:id="41"/>
      <w:r w:rsidRPr="006302CC">
        <w:rPr>
          <w:rFonts w:ascii="Tahoma" w:eastAsiaTheme="minorHAnsi" w:hAnsi="Tahoma" w:cs="Tahoma"/>
          <w:b/>
          <w:sz w:val="22"/>
          <w:szCs w:val="22"/>
          <w:lang w:eastAsia="en-US"/>
        </w:rPr>
        <w:t xml:space="preserve"> </w:t>
      </w:r>
    </w:p>
    <w:p w14:paraId="5F03B7C4" w14:textId="77777777" w:rsidR="00E90221" w:rsidRPr="006302CC" w:rsidRDefault="00E90221" w:rsidP="00171912">
      <w:pPr>
        <w:pStyle w:val="Prrafodelista"/>
        <w:widowControl/>
        <w:numPr>
          <w:ilvl w:val="2"/>
          <w:numId w:val="38"/>
        </w:numPr>
        <w:spacing w:before="240" w:after="240" w:line="360" w:lineRule="auto"/>
        <w:jc w:val="both"/>
        <w:outlineLvl w:val="2"/>
        <w:rPr>
          <w:rFonts w:ascii="Tahoma" w:eastAsiaTheme="minorHAnsi" w:hAnsi="Tahoma" w:cs="Tahoma"/>
          <w:b/>
          <w:sz w:val="22"/>
          <w:szCs w:val="22"/>
          <w:lang w:eastAsia="en-US"/>
        </w:rPr>
      </w:pPr>
      <w:r w:rsidRPr="006302CC">
        <w:rPr>
          <w:rFonts w:ascii="Tahoma" w:eastAsiaTheme="minorHAnsi" w:hAnsi="Tahoma" w:cs="Tahoma"/>
          <w:b/>
          <w:sz w:val="22"/>
          <w:szCs w:val="22"/>
          <w:lang w:eastAsia="en-US"/>
        </w:rPr>
        <w:t xml:space="preserve"> </w:t>
      </w:r>
      <w:bookmarkStart w:id="42" w:name="_Toc212449871"/>
      <w:r w:rsidRPr="006302CC">
        <w:rPr>
          <w:rFonts w:ascii="Tahoma" w:eastAsiaTheme="minorHAnsi" w:hAnsi="Tahoma" w:cs="Tahoma"/>
          <w:b/>
          <w:sz w:val="22"/>
          <w:szCs w:val="22"/>
          <w:lang w:eastAsia="en-US"/>
        </w:rPr>
        <w:t>Mobiliario para archivo de gestión</w:t>
      </w:r>
      <w:bookmarkEnd w:id="42"/>
      <w:r w:rsidRPr="006302CC">
        <w:rPr>
          <w:rFonts w:ascii="Tahoma" w:eastAsiaTheme="minorHAnsi" w:hAnsi="Tahoma" w:cs="Tahoma"/>
          <w:b/>
          <w:sz w:val="22"/>
          <w:szCs w:val="22"/>
          <w:lang w:eastAsia="en-US"/>
        </w:rPr>
        <w:t xml:space="preserve"> </w:t>
      </w:r>
    </w:p>
    <w:p w14:paraId="2CADB88A" w14:textId="77777777" w:rsidR="00E90221" w:rsidRPr="006302CC" w:rsidRDefault="00E90221" w:rsidP="00E90221">
      <w:pPr>
        <w:tabs>
          <w:tab w:val="left" w:pos="5057"/>
        </w:tabs>
        <w:spacing w:before="240" w:after="240" w:line="360" w:lineRule="auto"/>
        <w:jc w:val="both"/>
        <w:rPr>
          <w:rFonts w:ascii="Tahoma" w:eastAsiaTheme="minorHAnsi" w:hAnsi="Tahoma" w:cs="Tahoma"/>
          <w:sz w:val="22"/>
          <w:szCs w:val="22"/>
          <w:lang w:eastAsia="en-US"/>
        </w:rPr>
      </w:pPr>
      <w:r w:rsidRPr="006302CC">
        <w:rPr>
          <w:rFonts w:ascii="Tahoma" w:eastAsiaTheme="minorHAnsi" w:hAnsi="Tahoma" w:cs="Tahoma"/>
          <w:b/>
          <w:i/>
          <w:sz w:val="22"/>
          <w:szCs w:val="22"/>
          <w:lang w:eastAsia="en-US"/>
        </w:rPr>
        <w:t>EMPRESAS PUBLICAS DEL QUINDIO EPA S.A E.S.P.</w:t>
      </w:r>
      <w:r w:rsidRPr="006302CC">
        <w:rPr>
          <w:rFonts w:ascii="Tahoma" w:eastAsiaTheme="minorHAnsi" w:hAnsi="Tahoma" w:cs="Tahoma"/>
          <w:sz w:val="22"/>
          <w:szCs w:val="22"/>
          <w:lang w:eastAsia="en-US"/>
        </w:rPr>
        <w:t>, debe contar con mobiliario adecuado para la conservación del archivo y deben ser:</w:t>
      </w:r>
    </w:p>
    <w:p w14:paraId="1F8D53E9" w14:textId="77777777" w:rsidR="00E90221" w:rsidRPr="006302CC" w:rsidRDefault="00E90221" w:rsidP="00171912">
      <w:pPr>
        <w:widowControl/>
        <w:numPr>
          <w:ilvl w:val="0"/>
          <w:numId w:val="27"/>
        </w:numPr>
        <w:tabs>
          <w:tab w:val="left" w:pos="5057"/>
        </w:tabs>
        <w:spacing w:before="240" w:after="240" w:line="360" w:lineRule="auto"/>
        <w:contextualSpacing/>
        <w:jc w:val="both"/>
        <w:rPr>
          <w:rFonts w:ascii="Tahoma" w:eastAsiaTheme="minorHAnsi" w:hAnsi="Tahoma" w:cs="Tahoma"/>
          <w:sz w:val="22"/>
          <w:szCs w:val="22"/>
          <w:lang w:eastAsia="en-US"/>
        </w:rPr>
      </w:pPr>
      <w:r w:rsidRPr="006302CC">
        <w:rPr>
          <w:rFonts w:ascii="Tahoma" w:eastAsiaTheme="minorHAnsi" w:hAnsi="Tahoma" w:cs="Tahoma"/>
          <w:sz w:val="22"/>
          <w:szCs w:val="22"/>
          <w:lang w:eastAsia="en-US"/>
        </w:rPr>
        <w:t xml:space="preserve">Archivadores verticales en madera y/o metálicos, de gaveta o estanterías. </w:t>
      </w:r>
    </w:p>
    <w:p w14:paraId="0BD8D9F4" w14:textId="77777777" w:rsidR="00E90221" w:rsidRPr="006302CC" w:rsidRDefault="00E90221" w:rsidP="00171912">
      <w:pPr>
        <w:widowControl/>
        <w:numPr>
          <w:ilvl w:val="0"/>
          <w:numId w:val="27"/>
        </w:numPr>
        <w:tabs>
          <w:tab w:val="left" w:pos="5057"/>
        </w:tabs>
        <w:spacing w:before="240" w:after="240" w:line="360" w:lineRule="auto"/>
        <w:contextualSpacing/>
        <w:jc w:val="both"/>
        <w:rPr>
          <w:rFonts w:ascii="Tahoma" w:eastAsiaTheme="minorHAnsi" w:hAnsi="Tahoma" w:cs="Tahoma"/>
          <w:sz w:val="22"/>
          <w:szCs w:val="22"/>
          <w:lang w:eastAsia="en-US"/>
        </w:rPr>
      </w:pPr>
      <w:r w:rsidRPr="006302CC">
        <w:rPr>
          <w:rFonts w:ascii="Tahoma" w:eastAsiaTheme="minorHAnsi" w:hAnsi="Tahoma" w:cs="Tahoma"/>
          <w:sz w:val="22"/>
          <w:szCs w:val="22"/>
          <w:lang w:eastAsia="en-US"/>
        </w:rPr>
        <w:t>Archivadores rodantes de acuerdo al volumen de documentos que se generen en las dependencias (opcional).</w:t>
      </w:r>
    </w:p>
    <w:p w14:paraId="192E23FC" w14:textId="77777777" w:rsidR="00E90221" w:rsidRPr="006302CC" w:rsidRDefault="00E90221" w:rsidP="00171912">
      <w:pPr>
        <w:widowControl/>
        <w:numPr>
          <w:ilvl w:val="0"/>
          <w:numId w:val="27"/>
        </w:numPr>
        <w:tabs>
          <w:tab w:val="left" w:pos="5057"/>
        </w:tabs>
        <w:spacing w:before="240" w:after="240" w:line="360" w:lineRule="auto"/>
        <w:contextualSpacing/>
        <w:jc w:val="both"/>
        <w:rPr>
          <w:rFonts w:ascii="Tahoma" w:eastAsiaTheme="minorHAnsi" w:hAnsi="Tahoma" w:cs="Tahoma"/>
          <w:sz w:val="22"/>
          <w:szCs w:val="22"/>
          <w:lang w:eastAsia="en-US"/>
        </w:rPr>
      </w:pPr>
      <w:r w:rsidRPr="006302CC">
        <w:rPr>
          <w:rFonts w:ascii="Tahoma" w:eastAsiaTheme="minorHAnsi" w:hAnsi="Tahoma" w:cs="Tahoma"/>
          <w:sz w:val="22"/>
          <w:szCs w:val="22"/>
          <w:lang w:eastAsia="en-US"/>
        </w:rPr>
        <w:t xml:space="preserve">Cajas de archivo Ref. 35-12. </w:t>
      </w:r>
    </w:p>
    <w:p w14:paraId="1A2732D2" w14:textId="77777777" w:rsidR="00E90221" w:rsidRPr="006302CC" w:rsidRDefault="00E90221" w:rsidP="00171912">
      <w:pPr>
        <w:widowControl/>
        <w:numPr>
          <w:ilvl w:val="0"/>
          <w:numId w:val="27"/>
        </w:numPr>
        <w:tabs>
          <w:tab w:val="left" w:pos="5057"/>
        </w:tabs>
        <w:spacing w:before="240" w:after="240" w:line="360" w:lineRule="auto"/>
        <w:contextualSpacing/>
        <w:jc w:val="both"/>
        <w:rPr>
          <w:rFonts w:ascii="Tahoma" w:eastAsiaTheme="minorHAnsi" w:hAnsi="Tahoma" w:cs="Tahoma"/>
          <w:sz w:val="22"/>
          <w:szCs w:val="22"/>
          <w:lang w:eastAsia="en-US"/>
        </w:rPr>
      </w:pPr>
      <w:r w:rsidRPr="006302CC">
        <w:rPr>
          <w:rFonts w:ascii="Tahoma" w:eastAsiaTheme="minorHAnsi" w:hAnsi="Tahoma" w:cs="Tahoma"/>
          <w:sz w:val="22"/>
          <w:szCs w:val="22"/>
          <w:lang w:eastAsia="en-US"/>
        </w:rPr>
        <w:t xml:space="preserve">Carpetas blancas Propalcote de dos (2) aletas. </w:t>
      </w:r>
    </w:p>
    <w:p w14:paraId="6CD56592" w14:textId="77777777" w:rsidR="00E90221" w:rsidRPr="006302CC" w:rsidRDefault="00E90221" w:rsidP="00171912">
      <w:pPr>
        <w:widowControl/>
        <w:numPr>
          <w:ilvl w:val="0"/>
          <w:numId w:val="27"/>
        </w:numPr>
        <w:tabs>
          <w:tab w:val="left" w:pos="5057"/>
        </w:tabs>
        <w:spacing w:before="240" w:after="240" w:line="360" w:lineRule="auto"/>
        <w:contextualSpacing/>
        <w:jc w:val="both"/>
        <w:rPr>
          <w:rFonts w:ascii="Tahoma" w:eastAsiaTheme="minorHAnsi" w:hAnsi="Tahoma" w:cs="Tahoma"/>
          <w:sz w:val="22"/>
          <w:szCs w:val="22"/>
          <w:lang w:eastAsia="en-US"/>
        </w:rPr>
      </w:pPr>
      <w:r w:rsidRPr="006302CC">
        <w:rPr>
          <w:rFonts w:ascii="Tahoma" w:eastAsiaTheme="minorHAnsi" w:hAnsi="Tahoma" w:cs="Tahoma"/>
          <w:sz w:val="22"/>
          <w:szCs w:val="22"/>
          <w:lang w:eastAsia="en-US"/>
        </w:rPr>
        <w:t xml:space="preserve">Ganchos de legajar plásticos. </w:t>
      </w:r>
    </w:p>
    <w:p w14:paraId="51A69696" w14:textId="77777777" w:rsidR="00E90221" w:rsidRPr="006302CC" w:rsidRDefault="00E90221" w:rsidP="00171912">
      <w:pPr>
        <w:widowControl/>
        <w:numPr>
          <w:ilvl w:val="0"/>
          <w:numId w:val="27"/>
        </w:numPr>
        <w:tabs>
          <w:tab w:val="left" w:pos="5057"/>
        </w:tabs>
        <w:spacing w:before="240" w:after="240" w:line="360" w:lineRule="auto"/>
        <w:contextualSpacing/>
        <w:jc w:val="both"/>
        <w:rPr>
          <w:rFonts w:ascii="Tahoma" w:eastAsiaTheme="minorHAnsi" w:hAnsi="Tahoma" w:cs="Tahoma"/>
          <w:sz w:val="22"/>
          <w:szCs w:val="22"/>
          <w:lang w:eastAsia="en-US"/>
        </w:rPr>
      </w:pPr>
      <w:r w:rsidRPr="006302CC">
        <w:rPr>
          <w:rFonts w:ascii="Tahoma" w:eastAsiaTheme="minorHAnsi" w:hAnsi="Tahoma" w:cs="Tahoma"/>
          <w:sz w:val="22"/>
          <w:szCs w:val="22"/>
          <w:lang w:eastAsia="en-US"/>
        </w:rPr>
        <w:t xml:space="preserve">Etiquetas de legajo para carpetas y caja. </w:t>
      </w:r>
    </w:p>
    <w:p w14:paraId="7EEBDEC4" w14:textId="77777777" w:rsidR="00E90221" w:rsidRPr="006302CC" w:rsidRDefault="00E90221" w:rsidP="00E90221">
      <w:pPr>
        <w:tabs>
          <w:tab w:val="left" w:pos="5057"/>
        </w:tabs>
        <w:spacing w:before="240" w:after="240" w:line="360" w:lineRule="auto"/>
        <w:ind w:left="720"/>
        <w:contextualSpacing/>
        <w:jc w:val="both"/>
        <w:rPr>
          <w:rFonts w:ascii="Tahoma" w:eastAsiaTheme="minorHAnsi" w:hAnsi="Tahoma" w:cs="Tahoma"/>
          <w:sz w:val="22"/>
          <w:szCs w:val="22"/>
          <w:lang w:eastAsia="en-US"/>
        </w:rPr>
      </w:pPr>
    </w:p>
    <w:p w14:paraId="39CE0315" w14:textId="77777777" w:rsidR="00E90221" w:rsidRPr="006302CC" w:rsidRDefault="00E90221" w:rsidP="00E90221">
      <w:pPr>
        <w:tabs>
          <w:tab w:val="left" w:pos="5057"/>
        </w:tabs>
        <w:spacing w:before="240" w:after="240" w:line="360" w:lineRule="auto"/>
        <w:jc w:val="both"/>
        <w:rPr>
          <w:rFonts w:ascii="Tahoma" w:eastAsiaTheme="minorHAnsi" w:hAnsi="Tahoma" w:cs="Tahoma"/>
          <w:sz w:val="22"/>
          <w:szCs w:val="22"/>
          <w:lang w:eastAsia="en-US"/>
        </w:rPr>
      </w:pPr>
      <w:r w:rsidRPr="006302CC">
        <w:rPr>
          <w:rFonts w:ascii="Tahoma" w:eastAsiaTheme="minorHAnsi" w:hAnsi="Tahoma" w:cs="Tahoma"/>
          <w:sz w:val="22"/>
          <w:szCs w:val="22"/>
          <w:lang w:eastAsia="en-US"/>
        </w:rPr>
        <w:t xml:space="preserve">Es importante aclarar que las carpetas utilizadas en el archivo de gestión, siempre y cuando el expediente esté activo, serán reemplazadas por cartulina blanca con la respectiva etiqueta de legajo impresa, y únicamente cuando el expediente cierre, se procede a utilizar carpetas blancas Propalcote de dos (2) aletas. </w:t>
      </w:r>
    </w:p>
    <w:p w14:paraId="2F591C77" w14:textId="77777777" w:rsidR="00E90221" w:rsidRPr="006302CC" w:rsidRDefault="00E90221" w:rsidP="00E90221">
      <w:pPr>
        <w:tabs>
          <w:tab w:val="left" w:pos="5057"/>
        </w:tabs>
        <w:spacing w:before="240" w:after="240" w:line="360" w:lineRule="auto"/>
        <w:jc w:val="both"/>
        <w:rPr>
          <w:rFonts w:ascii="Tahoma" w:eastAsiaTheme="minorHAnsi" w:hAnsi="Tahoma" w:cs="Tahoma"/>
          <w:sz w:val="22"/>
          <w:szCs w:val="22"/>
          <w:lang w:eastAsia="en-US"/>
        </w:rPr>
      </w:pPr>
      <w:r w:rsidRPr="006302CC">
        <w:rPr>
          <w:rFonts w:ascii="Tahoma" w:eastAsiaTheme="minorHAnsi" w:hAnsi="Tahoma" w:cs="Tahoma"/>
          <w:sz w:val="22"/>
          <w:szCs w:val="22"/>
          <w:lang w:eastAsia="en-US"/>
        </w:rPr>
        <w:t xml:space="preserve">Lo anterior obedece a la necesidad de racionalizar el gasto público, utilizando estrategias que garanticen la optimización de los recursos, sin perjudicar la funcionalidad y misionalidad del proceso.  </w:t>
      </w:r>
    </w:p>
    <w:p w14:paraId="08A5C0EC" w14:textId="77777777" w:rsidR="00E90221" w:rsidRPr="006302CC" w:rsidRDefault="00E90221" w:rsidP="00171912">
      <w:pPr>
        <w:pStyle w:val="Prrafodelista"/>
        <w:widowControl/>
        <w:numPr>
          <w:ilvl w:val="2"/>
          <w:numId w:val="38"/>
        </w:numPr>
        <w:spacing w:before="240" w:after="240" w:line="360" w:lineRule="auto"/>
        <w:jc w:val="both"/>
        <w:outlineLvl w:val="2"/>
        <w:rPr>
          <w:rFonts w:ascii="Tahoma" w:eastAsiaTheme="minorHAnsi" w:hAnsi="Tahoma" w:cs="Tahoma"/>
          <w:b/>
          <w:sz w:val="22"/>
          <w:szCs w:val="22"/>
          <w:lang w:eastAsia="en-US"/>
        </w:rPr>
      </w:pPr>
      <w:r w:rsidRPr="006302CC">
        <w:rPr>
          <w:rFonts w:ascii="Tahoma" w:eastAsiaTheme="minorHAnsi" w:hAnsi="Tahoma" w:cs="Tahoma"/>
          <w:b/>
          <w:sz w:val="22"/>
          <w:szCs w:val="22"/>
          <w:lang w:eastAsia="en-US"/>
        </w:rPr>
        <w:lastRenderedPageBreak/>
        <w:t xml:space="preserve"> </w:t>
      </w:r>
      <w:bookmarkStart w:id="43" w:name="_Toc212449872"/>
      <w:r w:rsidRPr="006302CC">
        <w:rPr>
          <w:rFonts w:ascii="Tahoma" w:eastAsiaTheme="minorHAnsi" w:hAnsi="Tahoma" w:cs="Tahoma"/>
          <w:b/>
          <w:sz w:val="22"/>
          <w:szCs w:val="22"/>
          <w:lang w:eastAsia="en-US"/>
        </w:rPr>
        <w:t>Mobiliario para archivo central</w:t>
      </w:r>
      <w:bookmarkEnd w:id="43"/>
      <w:r w:rsidRPr="006302CC">
        <w:rPr>
          <w:rFonts w:ascii="Tahoma" w:eastAsiaTheme="minorHAnsi" w:hAnsi="Tahoma" w:cs="Tahoma"/>
          <w:b/>
          <w:sz w:val="22"/>
          <w:szCs w:val="22"/>
          <w:lang w:eastAsia="en-US"/>
        </w:rPr>
        <w:t xml:space="preserve"> </w:t>
      </w:r>
    </w:p>
    <w:p w14:paraId="59E6E058" w14:textId="77777777" w:rsidR="00E90221" w:rsidRPr="006302CC" w:rsidRDefault="00E90221" w:rsidP="00E90221">
      <w:pPr>
        <w:tabs>
          <w:tab w:val="left" w:pos="5057"/>
        </w:tabs>
        <w:spacing w:before="240" w:after="240" w:line="360" w:lineRule="auto"/>
        <w:jc w:val="both"/>
        <w:rPr>
          <w:rFonts w:ascii="Tahoma" w:eastAsiaTheme="minorHAnsi" w:hAnsi="Tahoma" w:cs="Tahoma"/>
          <w:sz w:val="22"/>
          <w:szCs w:val="22"/>
          <w:lang w:eastAsia="en-US"/>
        </w:rPr>
      </w:pPr>
      <w:r w:rsidRPr="006302CC">
        <w:rPr>
          <w:rFonts w:ascii="Tahoma" w:eastAsiaTheme="minorHAnsi" w:hAnsi="Tahoma" w:cs="Tahoma"/>
          <w:b/>
          <w:i/>
          <w:sz w:val="22"/>
          <w:szCs w:val="22"/>
          <w:lang w:eastAsia="en-US"/>
        </w:rPr>
        <w:t>EMPRESAS PUBLICAS DEL QUINDIO EPA S.A E.S.P.</w:t>
      </w:r>
      <w:r w:rsidRPr="006302CC">
        <w:rPr>
          <w:rFonts w:ascii="Tahoma" w:eastAsiaTheme="minorHAnsi" w:hAnsi="Tahoma" w:cs="Tahoma"/>
          <w:sz w:val="22"/>
          <w:szCs w:val="22"/>
          <w:lang w:eastAsia="en-US"/>
        </w:rPr>
        <w:t xml:space="preserve">, debe contar con un mobiliario adecuado para la conservación de los expedientes en el archivo central y como mínimo deben poseer lo siguiente: </w:t>
      </w:r>
    </w:p>
    <w:p w14:paraId="09397C2B" w14:textId="77777777" w:rsidR="00E90221" w:rsidRPr="006302CC" w:rsidRDefault="00E90221" w:rsidP="00171912">
      <w:pPr>
        <w:widowControl/>
        <w:numPr>
          <w:ilvl w:val="0"/>
          <w:numId w:val="28"/>
        </w:numPr>
        <w:tabs>
          <w:tab w:val="left" w:pos="5057"/>
        </w:tabs>
        <w:spacing w:before="240" w:after="240" w:line="360" w:lineRule="auto"/>
        <w:contextualSpacing/>
        <w:jc w:val="both"/>
        <w:rPr>
          <w:rFonts w:ascii="Tahoma" w:eastAsiaTheme="minorHAnsi" w:hAnsi="Tahoma" w:cs="Tahoma"/>
          <w:sz w:val="22"/>
          <w:szCs w:val="22"/>
          <w:lang w:eastAsia="en-US"/>
        </w:rPr>
      </w:pPr>
      <w:r w:rsidRPr="006302CC">
        <w:rPr>
          <w:rFonts w:ascii="Tahoma" w:eastAsiaTheme="minorHAnsi" w:hAnsi="Tahoma" w:cs="Tahoma"/>
          <w:sz w:val="22"/>
          <w:szCs w:val="22"/>
          <w:lang w:eastAsia="en-US"/>
        </w:rPr>
        <w:t>Archivadores verticales en madera y/o metálicos, de gaveta o estanterías.</w:t>
      </w:r>
    </w:p>
    <w:p w14:paraId="7D5D3C2F" w14:textId="77777777" w:rsidR="00E90221" w:rsidRPr="006302CC" w:rsidRDefault="00E90221" w:rsidP="00171912">
      <w:pPr>
        <w:widowControl/>
        <w:numPr>
          <w:ilvl w:val="0"/>
          <w:numId w:val="28"/>
        </w:numPr>
        <w:tabs>
          <w:tab w:val="left" w:pos="5057"/>
        </w:tabs>
        <w:spacing w:before="240" w:after="240" w:line="360" w:lineRule="auto"/>
        <w:contextualSpacing/>
        <w:jc w:val="both"/>
        <w:rPr>
          <w:rFonts w:ascii="Tahoma" w:eastAsiaTheme="minorHAnsi" w:hAnsi="Tahoma" w:cs="Tahoma"/>
          <w:sz w:val="22"/>
          <w:szCs w:val="22"/>
          <w:lang w:eastAsia="en-US"/>
        </w:rPr>
      </w:pPr>
      <w:r w:rsidRPr="006302CC">
        <w:rPr>
          <w:rFonts w:ascii="Tahoma" w:eastAsiaTheme="minorHAnsi" w:hAnsi="Tahoma" w:cs="Tahoma"/>
          <w:sz w:val="22"/>
          <w:szCs w:val="22"/>
          <w:lang w:eastAsia="en-US"/>
        </w:rPr>
        <w:t>Archivadores rodantes (opcional) de acuerdo al volumen de documentos que se generen en las dependencias.</w:t>
      </w:r>
    </w:p>
    <w:p w14:paraId="7CDACA9C" w14:textId="77777777" w:rsidR="00E90221" w:rsidRPr="006302CC" w:rsidRDefault="00E90221" w:rsidP="00171912">
      <w:pPr>
        <w:widowControl/>
        <w:numPr>
          <w:ilvl w:val="0"/>
          <w:numId w:val="28"/>
        </w:numPr>
        <w:tabs>
          <w:tab w:val="left" w:pos="5057"/>
        </w:tabs>
        <w:spacing w:before="240" w:after="240" w:line="360" w:lineRule="auto"/>
        <w:contextualSpacing/>
        <w:jc w:val="both"/>
        <w:rPr>
          <w:rFonts w:ascii="Tahoma" w:eastAsiaTheme="minorHAnsi" w:hAnsi="Tahoma" w:cs="Tahoma"/>
          <w:sz w:val="22"/>
          <w:szCs w:val="22"/>
          <w:lang w:eastAsia="en-US"/>
        </w:rPr>
      </w:pPr>
      <w:r w:rsidRPr="006302CC">
        <w:rPr>
          <w:rFonts w:ascii="Tahoma" w:eastAsiaTheme="minorHAnsi" w:hAnsi="Tahoma" w:cs="Tahoma"/>
          <w:sz w:val="22"/>
          <w:szCs w:val="22"/>
          <w:lang w:eastAsia="en-US"/>
        </w:rPr>
        <w:t xml:space="preserve">Cajas de archivo Ref. 35-12. </w:t>
      </w:r>
    </w:p>
    <w:p w14:paraId="709BC678" w14:textId="77777777" w:rsidR="00E90221" w:rsidRPr="006302CC" w:rsidRDefault="00E90221" w:rsidP="00171912">
      <w:pPr>
        <w:widowControl/>
        <w:numPr>
          <w:ilvl w:val="0"/>
          <w:numId w:val="28"/>
        </w:numPr>
        <w:tabs>
          <w:tab w:val="left" w:pos="5057"/>
        </w:tabs>
        <w:spacing w:before="240" w:after="240" w:line="360" w:lineRule="auto"/>
        <w:contextualSpacing/>
        <w:jc w:val="both"/>
        <w:rPr>
          <w:rFonts w:ascii="Tahoma" w:eastAsiaTheme="minorHAnsi" w:hAnsi="Tahoma" w:cs="Tahoma"/>
          <w:sz w:val="22"/>
          <w:szCs w:val="22"/>
          <w:lang w:eastAsia="en-US"/>
        </w:rPr>
      </w:pPr>
      <w:r w:rsidRPr="006302CC">
        <w:rPr>
          <w:rFonts w:ascii="Tahoma" w:eastAsiaTheme="minorHAnsi" w:hAnsi="Tahoma" w:cs="Tahoma"/>
          <w:sz w:val="22"/>
          <w:szCs w:val="22"/>
          <w:lang w:eastAsia="en-US"/>
        </w:rPr>
        <w:t xml:space="preserve">Carpetas blanca Propalcote de dos (2) aletas. </w:t>
      </w:r>
    </w:p>
    <w:p w14:paraId="2319D6EB" w14:textId="77777777" w:rsidR="00E90221" w:rsidRPr="006302CC" w:rsidRDefault="00E90221" w:rsidP="00171912">
      <w:pPr>
        <w:widowControl/>
        <w:numPr>
          <w:ilvl w:val="0"/>
          <w:numId w:val="28"/>
        </w:numPr>
        <w:tabs>
          <w:tab w:val="left" w:pos="5057"/>
        </w:tabs>
        <w:spacing w:before="240" w:after="240" w:line="360" w:lineRule="auto"/>
        <w:contextualSpacing/>
        <w:jc w:val="both"/>
        <w:rPr>
          <w:rFonts w:ascii="Tahoma" w:eastAsiaTheme="minorHAnsi" w:hAnsi="Tahoma" w:cs="Tahoma"/>
          <w:sz w:val="22"/>
          <w:szCs w:val="22"/>
          <w:lang w:eastAsia="en-US"/>
        </w:rPr>
      </w:pPr>
      <w:r w:rsidRPr="006302CC">
        <w:rPr>
          <w:rFonts w:ascii="Tahoma" w:eastAsiaTheme="minorHAnsi" w:hAnsi="Tahoma" w:cs="Tahoma"/>
          <w:sz w:val="22"/>
          <w:szCs w:val="22"/>
          <w:lang w:eastAsia="en-US"/>
        </w:rPr>
        <w:t xml:space="preserve">Ganchos de legajar plásticos. </w:t>
      </w:r>
    </w:p>
    <w:p w14:paraId="3156A973" w14:textId="77777777" w:rsidR="00E90221" w:rsidRPr="006302CC" w:rsidRDefault="00E90221" w:rsidP="00171912">
      <w:pPr>
        <w:widowControl/>
        <w:numPr>
          <w:ilvl w:val="0"/>
          <w:numId w:val="28"/>
        </w:numPr>
        <w:tabs>
          <w:tab w:val="left" w:pos="5057"/>
        </w:tabs>
        <w:spacing w:before="240" w:after="240" w:line="360" w:lineRule="auto"/>
        <w:contextualSpacing/>
        <w:jc w:val="both"/>
        <w:rPr>
          <w:rFonts w:ascii="Tahoma" w:eastAsiaTheme="minorHAnsi" w:hAnsi="Tahoma" w:cs="Tahoma"/>
          <w:sz w:val="22"/>
          <w:szCs w:val="22"/>
          <w:lang w:eastAsia="en-US"/>
        </w:rPr>
      </w:pPr>
      <w:r w:rsidRPr="006302CC">
        <w:rPr>
          <w:rFonts w:ascii="Tahoma" w:eastAsiaTheme="minorHAnsi" w:hAnsi="Tahoma" w:cs="Tahoma"/>
          <w:sz w:val="22"/>
          <w:szCs w:val="22"/>
          <w:lang w:eastAsia="en-US"/>
        </w:rPr>
        <w:t xml:space="preserve">Etiquetas de Legajo para carpetas y caja. </w:t>
      </w:r>
    </w:p>
    <w:p w14:paraId="64AF5D78" w14:textId="77777777" w:rsidR="00E90221" w:rsidRPr="006302CC" w:rsidRDefault="00E90221" w:rsidP="00171912">
      <w:pPr>
        <w:widowControl/>
        <w:numPr>
          <w:ilvl w:val="0"/>
          <w:numId w:val="28"/>
        </w:numPr>
        <w:tabs>
          <w:tab w:val="left" w:pos="5057"/>
        </w:tabs>
        <w:spacing w:before="240" w:after="240" w:line="360" w:lineRule="auto"/>
        <w:contextualSpacing/>
        <w:jc w:val="both"/>
        <w:rPr>
          <w:rFonts w:ascii="Tahoma" w:eastAsiaTheme="minorHAnsi" w:hAnsi="Tahoma" w:cs="Tahoma"/>
          <w:sz w:val="22"/>
          <w:szCs w:val="22"/>
          <w:lang w:eastAsia="en-US"/>
        </w:rPr>
      </w:pPr>
      <w:r w:rsidRPr="006302CC">
        <w:rPr>
          <w:rFonts w:ascii="Tahoma" w:eastAsiaTheme="minorHAnsi" w:hAnsi="Tahoma" w:cs="Tahoma"/>
          <w:sz w:val="22"/>
          <w:szCs w:val="22"/>
          <w:lang w:eastAsia="en-US"/>
        </w:rPr>
        <w:t xml:space="preserve">Rótulos para describir los contenidos de cada estantería. </w:t>
      </w:r>
    </w:p>
    <w:p w14:paraId="36A1A361" w14:textId="77777777" w:rsidR="00E90221" w:rsidRPr="006302CC" w:rsidRDefault="00E90221" w:rsidP="00E90221">
      <w:pPr>
        <w:tabs>
          <w:tab w:val="left" w:pos="5057"/>
        </w:tabs>
        <w:spacing w:before="240" w:after="240" w:line="360" w:lineRule="auto"/>
        <w:ind w:left="360"/>
        <w:contextualSpacing/>
        <w:jc w:val="both"/>
        <w:rPr>
          <w:rFonts w:ascii="Tahoma" w:eastAsiaTheme="minorHAnsi" w:hAnsi="Tahoma" w:cs="Tahoma"/>
          <w:sz w:val="22"/>
          <w:szCs w:val="22"/>
          <w:lang w:eastAsia="en-US"/>
        </w:rPr>
      </w:pPr>
    </w:p>
    <w:p w14:paraId="72059175" w14:textId="77777777" w:rsidR="00E90221" w:rsidRPr="006302CC" w:rsidRDefault="00E90221" w:rsidP="00E90221">
      <w:pPr>
        <w:tabs>
          <w:tab w:val="left" w:pos="5057"/>
        </w:tabs>
        <w:spacing w:before="240" w:after="240" w:line="360" w:lineRule="auto"/>
        <w:contextualSpacing/>
        <w:jc w:val="both"/>
        <w:rPr>
          <w:rFonts w:ascii="Tahoma" w:eastAsiaTheme="minorHAnsi" w:hAnsi="Tahoma" w:cs="Tahoma"/>
          <w:sz w:val="22"/>
          <w:szCs w:val="22"/>
          <w:lang w:eastAsia="en-US"/>
        </w:rPr>
      </w:pPr>
      <w:r w:rsidRPr="006302CC">
        <w:rPr>
          <w:rFonts w:ascii="Tahoma" w:eastAsiaTheme="minorHAnsi" w:hAnsi="Tahoma" w:cs="Tahoma"/>
          <w:sz w:val="22"/>
          <w:szCs w:val="22"/>
          <w:lang w:eastAsia="en-US"/>
        </w:rPr>
        <w:t xml:space="preserve">Después de realizar la distribución de las cajas en la estantería (metálica o de madera) es menester proceder a la identificación de cada estantería, utilizando un rótulo que contenga los siguientes descriptores: </w:t>
      </w:r>
    </w:p>
    <w:p w14:paraId="5AAA31CF" w14:textId="77777777" w:rsidR="00E90221" w:rsidRPr="006302CC" w:rsidRDefault="00E90221" w:rsidP="00E90221">
      <w:pPr>
        <w:tabs>
          <w:tab w:val="left" w:pos="5057"/>
        </w:tabs>
        <w:spacing w:before="240" w:after="240" w:line="360" w:lineRule="auto"/>
        <w:contextualSpacing/>
        <w:jc w:val="both"/>
        <w:rPr>
          <w:rFonts w:ascii="Tahoma" w:eastAsiaTheme="minorHAnsi" w:hAnsi="Tahoma" w:cs="Tahoma"/>
          <w:sz w:val="22"/>
          <w:szCs w:val="22"/>
          <w:lang w:eastAsia="en-US"/>
        </w:rPr>
      </w:pPr>
    </w:p>
    <w:p w14:paraId="4E45B93A" w14:textId="77777777" w:rsidR="00E90221" w:rsidRPr="006302CC" w:rsidRDefault="00E90221" w:rsidP="00171912">
      <w:pPr>
        <w:widowControl/>
        <w:numPr>
          <w:ilvl w:val="0"/>
          <w:numId w:val="29"/>
        </w:numPr>
        <w:tabs>
          <w:tab w:val="left" w:pos="5057"/>
        </w:tabs>
        <w:spacing w:before="240" w:after="240" w:line="360" w:lineRule="auto"/>
        <w:contextualSpacing/>
        <w:jc w:val="both"/>
        <w:rPr>
          <w:rFonts w:ascii="Tahoma" w:eastAsiaTheme="minorHAnsi" w:hAnsi="Tahoma" w:cs="Tahoma"/>
          <w:sz w:val="22"/>
          <w:szCs w:val="22"/>
          <w:lang w:eastAsia="en-US"/>
        </w:rPr>
      </w:pPr>
      <w:r w:rsidRPr="006302CC">
        <w:rPr>
          <w:rFonts w:ascii="Tahoma" w:eastAsiaTheme="minorHAnsi" w:hAnsi="Tahoma" w:cs="Tahoma"/>
          <w:sz w:val="22"/>
          <w:szCs w:val="22"/>
          <w:lang w:eastAsia="en-US"/>
        </w:rPr>
        <w:t>Código y Nombre de la Oficina Productora</w:t>
      </w:r>
    </w:p>
    <w:p w14:paraId="63DFB68B" w14:textId="77777777" w:rsidR="00E90221" w:rsidRPr="006302CC" w:rsidRDefault="00E90221" w:rsidP="00171912">
      <w:pPr>
        <w:widowControl/>
        <w:numPr>
          <w:ilvl w:val="0"/>
          <w:numId w:val="29"/>
        </w:numPr>
        <w:tabs>
          <w:tab w:val="left" w:pos="5057"/>
        </w:tabs>
        <w:spacing w:before="240" w:after="240" w:line="360" w:lineRule="auto"/>
        <w:contextualSpacing/>
        <w:jc w:val="both"/>
        <w:rPr>
          <w:rFonts w:ascii="Tahoma" w:eastAsiaTheme="minorHAnsi" w:hAnsi="Tahoma" w:cs="Tahoma"/>
          <w:sz w:val="22"/>
          <w:szCs w:val="22"/>
          <w:lang w:eastAsia="en-US"/>
        </w:rPr>
      </w:pPr>
      <w:r w:rsidRPr="006302CC">
        <w:rPr>
          <w:rFonts w:ascii="Tahoma" w:eastAsiaTheme="minorHAnsi" w:hAnsi="Tahoma" w:cs="Tahoma"/>
          <w:sz w:val="22"/>
          <w:szCs w:val="22"/>
          <w:lang w:eastAsia="en-US"/>
        </w:rPr>
        <w:t>Año (de acuerdo a la vigencia de la documentación)</w:t>
      </w:r>
    </w:p>
    <w:p w14:paraId="186ACF7C" w14:textId="77777777" w:rsidR="00E90221" w:rsidRPr="006302CC" w:rsidRDefault="00E90221" w:rsidP="00171912">
      <w:pPr>
        <w:widowControl/>
        <w:numPr>
          <w:ilvl w:val="0"/>
          <w:numId w:val="29"/>
        </w:numPr>
        <w:tabs>
          <w:tab w:val="left" w:pos="5057"/>
        </w:tabs>
        <w:spacing w:before="240" w:after="240" w:line="360" w:lineRule="auto"/>
        <w:contextualSpacing/>
        <w:jc w:val="both"/>
        <w:rPr>
          <w:rFonts w:ascii="Tahoma" w:eastAsiaTheme="minorHAnsi" w:hAnsi="Tahoma" w:cs="Tahoma"/>
          <w:sz w:val="22"/>
          <w:szCs w:val="22"/>
          <w:lang w:eastAsia="en-US"/>
        </w:rPr>
      </w:pPr>
      <w:r w:rsidRPr="006302CC">
        <w:rPr>
          <w:rFonts w:ascii="Tahoma" w:eastAsiaTheme="minorHAnsi" w:hAnsi="Tahoma" w:cs="Tahoma"/>
          <w:sz w:val="22"/>
          <w:szCs w:val="22"/>
          <w:lang w:eastAsia="en-US"/>
        </w:rPr>
        <w:t>Código y Nombre de la Serie y Subserie Documental</w:t>
      </w:r>
    </w:p>
    <w:p w14:paraId="54A68B7B" w14:textId="77777777" w:rsidR="00E90221" w:rsidRPr="006302CC" w:rsidRDefault="00E90221" w:rsidP="00E90221">
      <w:pPr>
        <w:tabs>
          <w:tab w:val="left" w:pos="5057"/>
        </w:tabs>
        <w:spacing w:before="240" w:after="240" w:line="360" w:lineRule="auto"/>
        <w:contextualSpacing/>
        <w:jc w:val="both"/>
        <w:rPr>
          <w:rFonts w:ascii="Tahoma" w:eastAsiaTheme="minorHAnsi" w:hAnsi="Tahoma" w:cs="Tahoma"/>
          <w:sz w:val="22"/>
          <w:szCs w:val="22"/>
          <w:lang w:eastAsia="en-US"/>
        </w:rPr>
      </w:pPr>
    </w:p>
    <w:p w14:paraId="1441D9CF" w14:textId="77777777" w:rsidR="00E90221" w:rsidRPr="006302CC" w:rsidRDefault="00E90221" w:rsidP="00E90221">
      <w:pPr>
        <w:tabs>
          <w:tab w:val="left" w:pos="5057"/>
        </w:tabs>
        <w:spacing w:before="240" w:after="240" w:line="360" w:lineRule="auto"/>
        <w:contextualSpacing/>
        <w:jc w:val="both"/>
        <w:rPr>
          <w:rFonts w:ascii="Tahoma" w:eastAsiaTheme="minorHAnsi" w:hAnsi="Tahoma" w:cs="Tahoma"/>
          <w:sz w:val="22"/>
          <w:szCs w:val="22"/>
          <w:lang w:eastAsia="en-US"/>
        </w:rPr>
      </w:pPr>
      <w:r w:rsidRPr="006302CC">
        <w:rPr>
          <w:rFonts w:ascii="Tahoma" w:eastAsiaTheme="minorHAnsi" w:hAnsi="Tahoma" w:cs="Tahoma"/>
          <w:sz w:val="22"/>
          <w:szCs w:val="22"/>
          <w:lang w:eastAsia="en-US"/>
        </w:rPr>
        <w:t xml:space="preserve">En las estanterías el rotulo se ubica en la parte superior izquierda. </w:t>
      </w:r>
    </w:p>
    <w:p w14:paraId="3D4D91CC" w14:textId="77777777" w:rsidR="00E90221" w:rsidRPr="006302CC" w:rsidRDefault="00E90221" w:rsidP="00171912">
      <w:pPr>
        <w:pStyle w:val="Prrafodelista"/>
        <w:widowControl/>
        <w:numPr>
          <w:ilvl w:val="1"/>
          <w:numId w:val="38"/>
        </w:numPr>
        <w:spacing w:before="240" w:after="240" w:line="360" w:lineRule="auto"/>
        <w:jc w:val="both"/>
        <w:outlineLvl w:val="1"/>
        <w:rPr>
          <w:rFonts w:ascii="Tahoma" w:eastAsiaTheme="minorHAnsi" w:hAnsi="Tahoma" w:cs="Tahoma"/>
          <w:b/>
          <w:sz w:val="22"/>
          <w:szCs w:val="22"/>
          <w:lang w:eastAsia="en-US"/>
        </w:rPr>
      </w:pPr>
      <w:bookmarkStart w:id="44" w:name="_Toc212449873"/>
      <w:r w:rsidRPr="006302CC">
        <w:rPr>
          <w:rFonts w:ascii="Tahoma" w:eastAsiaTheme="minorHAnsi" w:hAnsi="Tahoma" w:cs="Tahoma"/>
          <w:b/>
          <w:sz w:val="22"/>
          <w:szCs w:val="22"/>
          <w:lang w:eastAsia="en-US"/>
        </w:rPr>
        <w:t>Cero papel</w:t>
      </w:r>
      <w:bookmarkEnd w:id="44"/>
    </w:p>
    <w:p w14:paraId="63DF1068" w14:textId="77777777" w:rsidR="00E90221" w:rsidRPr="006302CC" w:rsidRDefault="00E90221" w:rsidP="00E90221">
      <w:pPr>
        <w:spacing w:before="240" w:after="240" w:line="360" w:lineRule="auto"/>
        <w:jc w:val="both"/>
        <w:rPr>
          <w:rFonts w:ascii="Tahoma" w:eastAsiaTheme="minorHAnsi" w:hAnsi="Tahoma" w:cs="Tahoma"/>
          <w:sz w:val="22"/>
          <w:szCs w:val="22"/>
          <w:lang w:eastAsia="en-US"/>
        </w:rPr>
      </w:pPr>
      <w:r w:rsidRPr="006302CC">
        <w:rPr>
          <w:rFonts w:ascii="Tahoma" w:eastAsiaTheme="minorHAnsi" w:hAnsi="Tahoma" w:cs="Tahoma"/>
          <w:sz w:val="22"/>
          <w:szCs w:val="22"/>
          <w:lang w:eastAsia="en-US"/>
        </w:rPr>
        <w:t xml:space="preserve">La “Iniciativa cero papel” es una directriz del Gobierno Nacional enmarcada dentro del Plan Vive Digital y en cuyo desarrollo participan además del Programa Gobierno Digital del Ministerio de Tecnologías de la Información y las Comunicaciones, el Archivo General de la Nación, la Alta Consejería para el buen Gobierno y el Departamento Administrativo de la Función Pública. </w:t>
      </w:r>
    </w:p>
    <w:p w14:paraId="7F8542B0" w14:textId="77777777" w:rsidR="00E90221" w:rsidRPr="006302CC" w:rsidRDefault="00E90221" w:rsidP="00E90221">
      <w:pPr>
        <w:spacing w:before="240" w:after="240" w:line="360" w:lineRule="auto"/>
        <w:jc w:val="both"/>
        <w:rPr>
          <w:rFonts w:ascii="Tahoma" w:eastAsiaTheme="minorHAnsi" w:hAnsi="Tahoma" w:cs="Tahoma"/>
          <w:sz w:val="22"/>
          <w:szCs w:val="22"/>
          <w:lang w:eastAsia="en-US"/>
        </w:rPr>
      </w:pPr>
      <w:r w:rsidRPr="006302CC">
        <w:rPr>
          <w:rFonts w:ascii="Tahoma" w:eastAsiaTheme="minorHAnsi" w:hAnsi="Tahoma" w:cs="Tahoma"/>
          <w:sz w:val="22"/>
          <w:szCs w:val="22"/>
          <w:lang w:eastAsia="en-US"/>
        </w:rPr>
        <w:t>En este contexto, la presidencia de la República expidió la Directiva Presidencial 04 de 2012, mediante la cual se solicita a las entidades públicas la reducción del papel como medio de registro de documentos y actuaciones de la administración pública, adoptando diferentes practicas así como la utilización de medios electrónicos en la gestión documental del Estado.</w:t>
      </w:r>
    </w:p>
    <w:p w14:paraId="365C6322" w14:textId="77777777" w:rsidR="00E90221" w:rsidRPr="006302CC" w:rsidRDefault="00E90221" w:rsidP="00E90221">
      <w:pPr>
        <w:spacing w:before="240" w:after="240" w:line="360" w:lineRule="auto"/>
        <w:jc w:val="both"/>
        <w:rPr>
          <w:rFonts w:ascii="Tahoma" w:eastAsiaTheme="minorHAnsi" w:hAnsi="Tahoma" w:cs="Tahoma"/>
          <w:sz w:val="22"/>
          <w:szCs w:val="22"/>
          <w:lang w:eastAsia="en-US"/>
        </w:rPr>
      </w:pPr>
    </w:p>
    <w:p w14:paraId="1153D94F" w14:textId="77777777" w:rsidR="00E90221" w:rsidRPr="002076FC" w:rsidRDefault="00E90221" w:rsidP="00171912">
      <w:pPr>
        <w:pStyle w:val="Prrafodelista"/>
        <w:widowControl/>
        <w:numPr>
          <w:ilvl w:val="0"/>
          <w:numId w:val="35"/>
        </w:numPr>
        <w:spacing w:before="240" w:after="240" w:line="360" w:lineRule="auto"/>
        <w:jc w:val="both"/>
        <w:rPr>
          <w:rFonts w:ascii="Tahoma" w:eastAsiaTheme="minorHAnsi" w:hAnsi="Tahoma" w:cs="Tahoma"/>
          <w:b/>
          <w:sz w:val="22"/>
          <w:szCs w:val="22"/>
          <w:lang w:eastAsia="en-US"/>
        </w:rPr>
      </w:pPr>
      <w:r w:rsidRPr="002076FC">
        <w:rPr>
          <w:rFonts w:ascii="Tahoma" w:eastAsiaTheme="minorHAnsi" w:hAnsi="Tahoma" w:cs="Tahoma"/>
          <w:b/>
          <w:sz w:val="22"/>
          <w:szCs w:val="22"/>
          <w:lang w:eastAsia="en-US"/>
        </w:rPr>
        <w:lastRenderedPageBreak/>
        <w:t>Resolución N° 135 del 20 de septiembre de 2013</w:t>
      </w:r>
    </w:p>
    <w:p w14:paraId="58C469E3" w14:textId="77777777" w:rsidR="00E90221" w:rsidRPr="002076FC" w:rsidRDefault="00E90221" w:rsidP="00E90221">
      <w:pPr>
        <w:spacing w:before="240" w:after="240" w:line="360" w:lineRule="auto"/>
        <w:jc w:val="both"/>
        <w:rPr>
          <w:rFonts w:ascii="Tahoma" w:eastAsiaTheme="minorHAnsi" w:hAnsi="Tahoma" w:cs="Tahoma"/>
          <w:sz w:val="22"/>
          <w:szCs w:val="22"/>
          <w:lang w:eastAsia="en-US"/>
        </w:rPr>
      </w:pPr>
      <w:r w:rsidRPr="002076FC">
        <w:rPr>
          <w:rFonts w:ascii="Tahoma" w:eastAsiaTheme="minorHAnsi" w:hAnsi="Tahoma" w:cs="Tahoma"/>
          <w:sz w:val="22"/>
          <w:szCs w:val="22"/>
          <w:lang w:eastAsia="en-US"/>
        </w:rPr>
        <w:t>ARTÍCULO SEXTO: Establecer las siguientes responsabilidades específicas para el debido cumplimiento de los objetivos de la implementación de la estrategia “Cero papel”.</w:t>
      </w:r>
    </w:p>
    <w:p w14:paraId="021F2088" w14:textId="77777777" w:rsidR="00E90221" w:rsidRPr="006302CC" w:rsidRDefault="00E90221" w:rsidP="00E90221">
      <w:pPr>
        <w:spacing w:before="240" w:after="240" w:line="360" w:lineRule="auto"/>
        <w:jc w:val="both"/>
        <w:rPr>
          <w:rFonts w:ascii="Tahoma" w:eastAsiaTheme="minorHAnsi" w:hAnsi="Tahoma" w:cs="Tahoma"/>
          <w:sz w:val="22"/>
          <w:szCs w:val="22"/>
          <w:lang w:eastAsia="en-US"/>
        </w:rPr>
      </w:pPr>
      <w:r w:rsidRPr="002076FC">
        <w:rPr>
          <w:rFonts w:ascii="Tahoma" w:eastAsiaTheme="minorHAnsi" w:hAnsi="Tahoma" w:cs="Tahoma"/>
          <w:sz w:val="22"/>
          <w:szCs w:val="22"/>
          <w:lang w:eastAsia="en-US"/>
        </w:rPr>
        <w:t>Para la implementación de la estrategia “Cero Papel”, son contempla lo siguiente:</w:t>
      </w:r>
    </w:p>
    <w:p w14:paraId="7F2FA691" w14:textId="77777777" w:rsidR="00E90221" w:rsidRPr="006302CC" w:rsidRDefault="00E90221" w:rsidP="00171912">
      <w:pPr>
        <w:widowControl/>
        <w:numPr>
          <w:ilvl w:val="0"/>
          <w:numId w:val="7"/>
        </w:numPr>
        <w:spacing w:before="240" w:after="240" w:line="360" w:lineRule="auto"/>
        <w:contextualSpacing/>
        <w:jc w:val="both"/>
        <w:rPr>
          <w:rFonts w:ascii="Tahoma" w:eastAsiaTheme="minorHAnsi" w:hAnsi="Tahoma" w:cs="Tahoma"/>
          <w:sz w:val="22"/>
          <w:szCs w:val="22"/>
          <w:lang w:eastAsia="en-US"/>
        </w:rPr>
      </w:pPr>
      <w:r w:rsidRPr="006302CC">
        <w:rPr>
          <w:rFonts w:ascii="Tahoma" w:eastAsiaTheme="minorHAnsi" w:hAnsi="Tahoma" w:cs="Tahoma"/>
          <w:sz w:val="22"/>
          <w:szCs w:val="22"/>
          <w:lang w:eastAsia="en-US"/>
        </w:rPr>
        <w:t>Establecer  una  meta  anual  de  reducción  en  los  consumos  de  papel  que  será determinada por (dependencia, grupo o comité) y realizar control y seguimiento a su cumplimiento.</w:t>
      </w:r>
    </w:p>
    <w:p w14:paraId="62160C7A" w14:textId="77777777" w:rsidR="00E90221" w:rsidRPr="006302CC" w:rsidRDefault="00E90221" w:rsidP="00171912">
      <w:pPr>
        <w:widowControl/>
        <w:numPr>
          <w:ilvl w:val="0"/>
          <w:numId w:val="7"/>
        </w:numPr>
        <w:spacing w:before="240" w:after="240" w:line="360" w:lineRule="auto"/>
        <w:contextualSpacing/>
        <w:jc w:val="both"/>
        <w:rPr>
          <w:rFonts w:ascii="Tahoma" w:eastAsiaTheme="minorHAnsi" w:hAnsi="Tahoma" w:cs="Tahoma"/>
          <w:sz w:val="22"/>
          <w:szCs w:val="22"/>
          <w:lang w:eastAsia="en-US"/>
        </w:rPr>
      </w:pPr>
      <w:r w:rsidRPr="006302CC">
        <w:rPr>
          <w:rFonts w:ascii="Tahoma" w:eastAsiaTheme="minorHAnsi" w:hAnsi="Tahoma" w:cs="Tahoma"/>
          <w:sz w:val="22"/>
          <w:szCs w:val="22"/>
          <w:lang w:eastAsia="en-US"/>
        </w:rPr>
        <w:t>Promover la utilización de las tecnologías de la información y las comunicaciones así como mejoras en procedimientos que permitan reemplazar de manera gradual la utilización de papel como soporte de las actividades.</w:t>
      </w:r>
    </w:p>
    <w:p w14:paraId="02E98236" w14:textId="77777777" w:rsidR="00E90221" w:rsidRPr="006302CC" w:rsidRDefault="00E90221" w:rsidP="00171912">
      <w:pPr>
        <w:widowControl/>
        <w:numPr>
          <w:ilvl w:val="0"/>
          <w:numId w:val="7"/>
        </w:numPr>
        <w:spacing w:before="240" w:after="240" w:line="360" w:lineRule="auto"/>
        <w:contextualSpacing/>
        <w:jc w:val="both"/>
        <w:rPr>
          <w:rFonts w:ascii="Tahoma" w:eastAsiaTheme="minorHAnsi" w:hAnsi="Tahoma" w:cs="Tahoma"/>
          <w:sz w:val="22"/>
          <w:szCs w:val="22"/>
          <w:lang w:eastAsia="en-US"/>
        </w:rPr>
      </w:pPr>
      <w:r w:rsidRPr="006302CC">
        <w:rPr>
          <w:rFonts w:ascii="Tahoma" w:eastAsiaTheme="minorHAnsi" w:hAnsi="Tahoma" w:cs="Tahoma"/>
          <w:sz w:val="22"/>
          <w:szCs w:val="22"/>
          <w:lang w:eastAsia="en-US"/>
        </w:rPr>
        <w:t>Fortalecer los procedimientos de selección de proveedores para las compras, que faciliten el reciclaje y reutilización de los residuos de papel.</w:t>
      </w:r>
    </w:p>
    <w:p w14:paraId="5334F595" w14:textId="5CA36306" w:rsidR="00E90221" w:rsidRPr="006302CC" w:rsidRDefault="00E90221" w:rsidP="00171912">
      <w:pPr>
        <w:widowControl/>
        <w:numPr>
          <w:ilvl w:val="0"/>
          <w:numId w:val="7"/>
        </w:numPr>
        <w:spacing w:before="240" w:after="240" w:line="360" w:lineRule="auto"/>
        <w:contextualSpacing/>
        <w:jc w:val="both"/>
        <w:rPr>
          <w:rFonts w:ascii="Tahoma" w:eastAsiaTheme="minorHAnsi" w:hAnsi="Tahoma" w:cs="Tahoma"/>
          <w:sz w:val="22"/>
          <w:szCs w:val="22"/>
          <w:lang w:eastAsia="en-US"/>
        </w:rPr>
      </w:pPr>
      <w:r w:rsidRPr="006302CC">
        <w:rPr>
          <w:rFonts w:ascii="Tahoma" w:eastAsiaTheme="minorHAnsi" w:hAnsi="Tahoma" w:cs="Tahoma"/>
          <w:sz w:val="22"/>
          <w:szCs w:val="22"/>
          <w:lang w:eastAsia="en-US"/>
        </w:rPr>
        <w:t>Velar por el adecuado mantenimiento de equipos de oficina, especialmente impresoras y fotocopiadoras para evitar el desperdicio de papel por averías.</w:t>
      </w:r>
    </w:p>
    <w:p w14:paraId="31BE362A" w14:textId="77777777" w:rsidR="00E90221" w:rsidRPr="006302CC" w:rsidRDefault="00E90221" w:rsidP="00171912">
      <w:pPr>
        <w:widowControl/>
        <w:numPr>
          <w:ilvl w:val="0"/>
          <w:numId w:val="7"/>
        </w:numPr>
        <w:spacing w:before="240" w:after="240" w:line="360" w:lineRule="auto"/>
        <w:contextualSpacing/>
        <w:jc w:val="both"/>
        <w:rPr>
          <w:rFonts w:ascii="Tahoma" w:eastAsiaTheme="minorHAnsi" w:hAnsi="Tahoma" w:cs="Tahoma"/>
          <w:sz w:val="22"/>
          <w:szCs w:val="22"/>
          <w:lang w:eastAsia="en-US"/>
        </w:rPr>
      </w:pPr>
      <w:r w:rsidRPr="006302CC">
        <w:rPr>
          <w:rFonts w:ascii="Tahoma" w:eastAsiaTheme="minorHAnsi" w:hAnsi="Tahoma" w:cs="Tahoma"/>
          <w:sz w:val="22"/>
          <w:szCs w:val="22"/>
          <w:lang w:eastAsia="en-US"/>
        </w:rPr>
        <w:t>Informar y difundir sobre las Buenas Prácticas de uso y reciclaje de papel definido para la Entidad y promover la participación activa de todos los funcionarios en relación a las mismas.</w:t>
      </w:r>
    </w:p>
    <w:p w14:paraId="6930BC5A" w14:textId="77777777" w:rsidR="00E90221" w:rsidRPr="006302CC" w:rsidRDefault="00E90221" w:rsidP="00171912">
      <w:pPr>
        <w:widowControl/>
        <w:numPr>
          <w:ilvl w:val="0"/>
          <w:numId w:val="7"/>
        </w:numPr>
        <w:spacing w:before="240" w:after="240" w:line="360" w:lineRule="auto"/>
        <w:contextualSpacing/>
        <w:jc w:val="both"/>
        <w:rPr>
          <w:rFonts w:ascii="Tahoma" w:eastAsiaTheme="minorHAnsi" w:hAnsi="Tahoma" w:cs="Tahoma"/>
          <w:sz w:val="22"/>
          <w:szCs w:val="22"/>
          <w:lang w:eastAsia="en-US"/>
        </w:rPr>
      </w:pPr>
      <w:r w:rsidRPr="006302CC">
        <w:rPr>
          <w:rFonts w:ascii="Tahoma" w:eastAsiaTheme="minorHAnsi" w:hAnsi="Tahoma" w:cs="Tahoma"/>
          <w:sz w:val="22"/>
          <w:szCs w:val="22"/>
          <w:lang w:eastAsia="en-US"/>
        </w:rPr>
        <w:t>Acatar y dar estricto cumplimiento a las directrices y lineamientos establecidos para la Estrategia “Cero Papel” en el desarrollo de sus actividades.</w:t>
      </w:r>
    </w:p>
    <w:p w14:paraId="0DB6B366" w14:textId="77777777" w:rsidR="00E90221" w:rsidRPr="006302CC" w:rsidRDefault="00E90221" w:rsidP="00171912">
      <w:pPr>
        <w:pStyle w:val="Prrafodelista"/>
        <w:widowControl/>
        <w:numPr>
          <w:ilvl w:val="1"/>
          <w:numId w:val="38"/>
        </w:numPr>
        <w:spacing w:before="240" w:after="240" w:line="360" w:lineRule="auto"/>
        <w:jc w:val="both"/>
        <w:outlineLvl w:val="1"/>
        <w:rPr>
          <w:rFonts w:ascii="Tahoma" w:eastAsiaTheme="minorHAnsi" w:hAnsi="Tahoma" w:cs="Tahoma"/>
          <w:b/>
          <w:sz w:val="22"/>
          <w:szCs w:val="22"/>
          <w:lang w:eastAsia="en-US"/>
        </w:rPr>
      </w:pPr>
      <w:bookmarkStart w:id="45" w:name="_Toc212449874"/>
      <w:r w:rsidRPr="006302CC">
        <w:rPr>
          <w:rFonts w:ascii="Tahoma" w:eastAsiaTheme="minorHAnsi" w:hAnsi="Tahoma" w:cs="Tahoma"/>
          <w:b/>
          <w:sz w:val="22"/>
          <w:szCs w:val="22"/>
          <w:lang w:eastAsia="en-US"/>
        </w:rPr>
        <w:t>Beneficios de la digitalización</w:t>
      </w:r>
      <w:bookmarkEnd w:id="45"/>
    </w:p>
    <w:p w14:paraId="350CF658" w14:textId="77777777" w:rsidR="00E90221" w:rsidRPr="006302CC" w:rsidRDefault="00E90221" w:rsidP="00E90221">
      <w:pPr>
        <w:spacing w:before="240" w:after="240" w:line="360" w:lineRule="auto"/>
        <w:jc w:val="both"/>
        <w:rPr>
          <w:rFonts w:ascii="Tahoma" w:eastAsiaTheme="minorHAnsi" w:hAnsi="Tahoma" w:cs="Tahoma"/>
          <w:sz w:val="22"/>
          <w:szCs w:val="22"/>
          <w:lang w:eastAsia="en-US"/>
        </w:rPr>
      </w:pPr>
      <w:r w:rsidRPr="006302CC">
        <w:rPr>
          <w:rFonts w:ascii="Tahoma" w:eastAsiaTheme="minorHAnsi" w:hAnsi="Tahoma" w:cs="Tahoma"/>
          <w:b/>
          <w:i/>
          <w:sz w:val="22"/>
          <w:szCs w:val="22"/>
          <w:lang w:eastAsia="en-US"/>
        </w:rPr>
        <w:t>EMPRESAS PUBLICAS DEL QUINDIO EPA S.A E.S.P.</w:t>
      </w:r>
      <w:r w:rsidRPr="006302CC">
        <w:rPr>
          <w:rFonts w:ascii="Tahoma" w:eastAsiaTheme="minorHAnsi" w:hAnsi="Tahoma" w:cs="Tahoma"/>
          <w:sz w:val="22"/>
          <w:szCs w:val="22"/>
          <w:lang w:eastAsia="en-US"/>
        </w:rPr>
        <w:t xml:space="preserve">, tiene en marcha la estrategia de digitalización de documentos que ha establecido el Archivo General de la Nación con fines de consulta, preservación y conservación de la información. </w:t>
      </w:r>
    </w:p>
    <w:p w14:paraId="4D5360D7" w14:textId="77777777" w:rsidR="00E90221" w:rsidRPr="006302CC" w:rsidRDefault="00E90221" w:rsidP="00E90221">
      <w:pPr>
        <w:spacing w:before="240" w:after="240" w:line="360" w:lineRule="auto"/>
        <w:jc w:val="both"/>
        <w:rPr>
          <w:rFonts w:ascii="Tahoma" w:eastAsiaTheme="minorHAnsi" w:hAnsi="Tahoma" w:cs="Tahoma"/>
          <w:sz w:val="22"/>
          <w:szCs w:val="22"/>
          <w:lang w:eastAsia="en-US"/>
        </w:rPr>
      </w:pPr>
      <w:r w:rsidRPr="006302CC">
        <w:rPr>
          <w:rFonts w:ascii="Tahoma" w:eastAsiaTheme="minorHAnsi" w:hAnsi="Tahoma" w:cs="Tahoma"/>
          <w:sz w:val="22"/>
          <w:szCs w:val="22"/>
          <w:lang w:eastAsia="en-US"/>
        </w:rPr>
        <w:t xml:space="preserve">Este procedimiento permite la realización de las siguientes acciones: </w:t>
      </w:r>
    </w:p>
    <w:p w14:paraId="12B6EDE7" w14:textId="77777777" w:rsidR="00E90221" w:rsidRPr="006302CC" w:rsidRDefault="00E90221" w:rsidP="00171912">
      <w:pPr>
        <w:widowControl/>
        <w:numPr>
          <w:ilvl w:val="0"/>
          <w:numId w:val="8"/>
        </w:numPr>
        <w:spacing w:before="240" w:after="240" w:line="360" w:lineRule="auto"/>
        <w:contextualSpacing/>
        <w:jc w:val="both"/>
        <w:rPr>
          <w:rFonts w:ascii="Tahoma" w:eastAsiaTheme="minorHAnsi" w:hAnsi="Tahoma" w:cs="Tahoma"/>
          <w:sz w:val="22"/>
          <w:szCs w:val="22"/>
          <w:lang w:eastAsia="en-US"/>
        </w:rPr>
      </w:pPr>
      <w:r w:rsidRPr="006302CC">
        <w:rPr>
          <w:rFonts w:ascii="Tahoma" w:eastAsiaTheme="minorHAnsi" w:hAnsi="Tahoma" w:cs="Tahoma"/>
          <w:sz w:val="22"/>
          <w:szCs w:val="22"/>
          <w:lang w:eastAsia="en-US"/>
        </w:rPr>
        <w:t>Localización efectiva de documentos.</w:t>
      </w:r>
    </w:p>
    <w:p w14:paraId="0ED16993" w14:textId="77777777" w:rsidR="00E90221" w:rsidRPr="006302CC" w:rsidRDefault="00E90221" w:rsidP="00171912">
      <w:pPr>
        <w:widowControl/>
        <w:numPr>
          <w:ilvl w:val="0"/>
          <w:numId w:val="8"/>
        </w:numPr>
        <w:spacing w:before="240" w:after="240" w:line="360" w:lineRule="auto"/>
        <w:contextualSpacing/>
        <w:jc w:val="both"/>
        <w:rPr>
          <w:rFonts w:ascii="Tahoma" w:eastAsiaTheme="minorHAnsi" w:hAnsi="Tahoma" w:cs="Tahoma"/>
          <w:sz w:val="22"/>
          <w:szCs w:val="22"/>
          <w:lang w:eastAsia="en-US"/>
        </w:rPr>
      </w:pPr>
      <w:r w:rsidRPr="006302CC">
        <w:rPr>
          <w:rFonts w:ascii="Tahoma" w:eastAsiaTheme="minorHAnsi" w:hAnsi="Tahoma" w:cs="Tahoma"/>
          <w:sz w:val="22"/>
          <w:szCs w:val="22"/>
          <w:lang w:eastAsia="en-US"/>
        </w:rPr>
        <w:t>Disminución en gastos de almacenamiento.</w:t>
      </w:r>
    </w:p>
    <w:p w14:paraId="12CBD7CA" w14:textId="77777777" w:rsidR="00E90221" w:rsidRPr="006302CC" w:rsidRDefault="00E90221" w:rsidP="00171912">
      <w:pPr>
        <w:widowControl/>
        <w:numPr>
          <w:ilvl w:val="0"/>
          <w:numId w:val="8"/>
        </w:numPr>
        <w:spacing w:before="240" w:after="240" w:line="360" w:lineRule="auto"/>
        <w:contextualSpacing/>
        <w:jc w:val="both"/>
        <w:rPr>
          <w:rFonts w:ascii="Tahoma" w:eastAsiaTheme="minorHAnsi" w:hAnsi="Tahoma" w:cs="Tahoma"/>
          <w:sz w:val="22"/>
          <w:szCs w:val="22"/>
          <w:lang w:eastAsia="en-US"/>
        </w:rPr>
      </w:pPr>
      <w:r w:rsidRPr="006302CC">
        <w:rPr>
          <w:rFonts w:ascii="Tahoma" w:eastAsiaTheme="minorHAnsi" w:hAnsi="Tahoma" w:cs="Tahoma"/>
          <w:sz w:val="22"/>
          <w:szCs w:val="22"/>
          <w:lang w:eastAsia="en-US"/>
        </w:rPr>
        <w:t>Múltiples copias de archivo de documentos.</w:t>
      </w:r>
    </w:p>
    <w:p w14:paraId="31221A61" w14:textId="77777777" w:rsidR="00E90221" w:rsidRPr="006302CC" w:rsidRDefault="00E90221" w:rsidP="00171912">
      <w:pPr>
        <w:widowControl/>
        <w:numPr>
          <w:ilvl w:val="0"/>
          <w:numId w:val="8"/>
        </w:numPr>
        <w:spacing w:before="240" w:after="240" w:line="360" w:lineRule="auto"/>
        <w:contextualSpacing/>
        <w:jc w:val="both"/>
        <w:rPr>
          <w:rFonts w:ascii="Tahoma" w:eastAsiaTheme="minorHAnsi" w:hAnsi="Tahoma" w:cs="Tahoma"/>
          <w:sz w:val="22"/>
          <w:szCs w:val="22"/>
          <w:lang w:eastAsia="en-US"/>
        </w:rPr>
      </w:pPr>
      <w:r w:rsidRPr="006302CC">
        <w:rPr>
          <w:rFonts w:ascii="Tahoma" w:eastAsiaTheme="minorHAnsi" w:hAnsi="Tahoma" w:cs="Tahoma"/>
          <w:sz w:val="22"/>
          <w:szCs w:val="22"/>
          <w:lang w:eastAsia="en-US"/>
        </w:rPr>
        <w:t>Manipulación adecuada y segura de la información.</w:t>
      </w:r>
    </w:p>
    <w:p w14:paraId="045AC559" w14:textId="77777777" w:rsidR="00E90221" w:rsidRPr="006302CC" w:rsidRDefault="00E90221" w:rsidP="00171912">
      <w:pPr>
        <w:widowControl/>
        <w:numPr>
          <w:ilvl w:val="0"/>
          <w:numId w:val="8"/>
        </w:numPr>
        <w:spacing w:before="240" w:after="240" w:line="360" w:lineRule="auto"/>
        <w:contextualSpacing/>
        <w:jc w:val="both"/>
        <w:rPr>
          <w:rFonts w:ascii="Tahoma" w:eastAsiaTheme="minorHAnsi" w:hAnsi="Tahoma" w:cs="Tahoma"/>
          <w:sz w:val="22"/>
          <w:szCs w:val="22"/>
          <w:lang w:eastAsia="en-US"/>
        </w:rPr>
      </w:pPr>
      <w:r w:rsidRPr="006302CC">
        <w:rPr>
          <w:rFonts w:ascii="Tahoma" w:eastAsiaTheme="minorHAnsi" w:hAnsi="Tahoma" w:cs="Tahoma"/>
          <w:sz w:val="22"/>
          <w:szCs w:val="22"/>
          <w:lang w:eastAsia="en-US"/>
        </w:rPr>
        <w:t>Depuración de documentos.</w:t>
      </w:r>
    </w:p>
    <w:p w14:paraId="29518D19" w14:textId="77777777" w:rsidR="00E90221" w:rsidRPr="006302CC" w:rsidRDefault="00E90221" w:rsidP="00171912">
      <w:pPr>
        <w:widowControl/>
        <w:numPr>
          <w:ilvl w:val="0"/>
          <w:numId w:val="8"/>
        </w:numPr>
        <w:spacing w:before="240" w:after="240" w:line="360" w:lineRule="auto"/>
        <w:contextualSpacing/>
        <w:jc w:val="both"/>
        <w:rPr>
          <w:rFonts w:ascii="Tahoma" w:eastAsiaTheme="minorHAnsi" w:hAnsi="Tahoma" w:cs="Tahoma"/>
          <w:sz w:val="22"/>
          <w:szCs w:val="22"/>
          <w:lang w:eastAsia="en-US"/>
        </w:rPr>
      </w:pPr>
      <w:r w:rsidRPr="006302CC">
        <w:rPr>
          <w:rFonts w:ascii="Tahoma" w:eastAsiaTheme="minorHAnsi" w:hAnsi="Tahoma" w:cs="Tahoma"/>
          <w:sz w:val="22"/>
          <w:szCs w:val="22"/>
          <w:lang w:eastAsia="en-US"/>
        </w:rPr>
        <w:t>Se elimina la humedad, polvo y deterioro por mal manejo de documentación.</w:t>
      </w:r>
    </w:p>
    <w:p w14:paraId="389EC08A" w14:textId="77777777" w:rsidR="00E90221" w:rsidRDefault="00E90221" w:rsidP="00E90221">
      <w:pPr>
        <w:spacing w:before="240" w:after="240" w:line="360" w:lineRule="auto"/>
        <w:ind w:left="720"/>
        <w:contextualSpacing/>
        <w:jc w:val="both"/>
        <w:rPr>
          <w:rFonts w:ascii="Tahoma" w:eastAsiaTheme="minorHAnsi" w:hAnsi="Tahoma" w:cs="Tahoma"/>
          <w:sz w:val="22"/>
          <w:szCs w:val="22"/>
          <w:lang w:eastAsia="en-US"/>
        </w:rPr>
      </w:pPr>
    </w:p>
    <w:p w14:paraId="69658BC6" w14:textId="77777777" w:rsidR="002076FC" w:rsidRPr="006302CC" w:rsidRDefault="002076FC" w:rsidP="00E90221">
      <w:pPr>
        <w:spacing w:before="240" w:after="240" w:line="360" w:lineRule="auto"/>
        <w:ind w:left="720"/>
        <w:contextualSpacing/>
        <w:jc w:val="both"/>
        <w:rPr>
          <w:rFonts w:ascii="Tahoma" w:eastAsiaTheme="minorHAnsi" w:hAnsi="Tahoma" w:cs="Tahoma"/>
          <w:sz w:val="22"/>
          <w:szCs w:val="22"/>
          <w:lang w:eastAsia="en-US"/>
        </w:rPr>
      </w:pPr>
    </w:p>
    <w:p w14:paraId="3D4D3A69" w14:textId="77777777" w:rsidR="00E90221" w:rsidRPr="006302CC" w:rsidRDefault="00E90221" w:rsidP="00171912">
      <w:pPr>
        <w:pStyle w:val="Prrafodelista"/>
        <w:widowControl/>
        <w:numPr>
          <w:ilvl w:val="1"/>
          <w:numId w:val="38"/>
        </w:numPr>
        <w:spacing w:before="240" w:after="240" w:line="360" w:lineRule="auto"/>
        <w:jc w:val="both"/>
        <w:outlineLvl w:val="1"/>
        <w:rPr>
          <w:rFonts w:ascii="Tahoma" w:eastAsiaTheme="minorHAnsi" w:hAnsi="Tahoma" w:cs="Tahoma"/>
          <w:b/>
          <w:sz w:val="22"/>
          <w:szCs w:val="22"/>
          <w:lang w:eastAsia="en-US"/>
        </w:rPr>
      </w:pPr>
      <w:bookmarkStart w:id="46" w:name="_Toc212449875"/>
      <w:r w:rsidRPr="006302CC">
        <w:rPr>
          <w:rFonts w:ascii="Tahoma" w:eastAsiaTheme="minorHAnsi" w:hAnsi="Tahoma" w:cs="Tahoma"/>
          <w:b/>
          <w:sz w:val="22"/>
          <w:szCs w:val="22"/>
          <w:lang w:eastAsia="en-US"/>
        </w:rPr>
        <w:lastRenderedPageBreak/>
        <w:t>Plan de documentos electrónicos</w:t>
      </w:r>
      <w:bookmarkEnd w:id="46"/>
    </w:p>
    <w:p w14:paraId="56C6A489" w14:textId="77777777" w:rsidR="00E90221" w:rsidRPr="006302CC" w:rsidRDefault="00E90221" w:rsidP="00E90221">
      <w:pPr>
        <w:spacing w:before="240" w:after="240" w:line="360" w:lineRule="auto"/>
        <w:jc w:val="both"/>
        <w:rPr>
          <w:rFonts w:ascii="Tahoma" w:eastAsiaTheme="minorHAnsi" w:hAnsi="Tahoma" w:cs="Tahoma"/>
          <w:sz w:val="22"/>
          <w:szCs w:val="22"/>
          <w:lang w:eastAsia="en-US"/>
        </w:rPr>
      </w:pPr>
      <w:r w:rsidRPr="008273FE">
        <w:rPr>
          <w:rFonts w:ascii="Tahoma" w:eastAsiaTheme="minorHAnsi" w:hAnsi="Tahoma" w:cs="Tahoma"/>
          <w:b/>
          <w:i/>
          <w:sz w:val="22"/>
          <w:szCs w:val="22"/>
          <w:lang w:eastAsia="en-US"/>
        </w:rPr>
        <w:t>EMPRESAS PUBLICAS DEL QUINDIO EPA S.A E.S.P.</w:t>
      </w:r>
      <w:r w:rsidRPr="008273FE">
        <w:rPr>
          <w:rFonts w:ascii="Tahoma" w:eastAsiaTheme="minorHAnsi" w:hAnsi="Tahoma" w:cs="Tahoma"/>
          <w:sz w:val="22"/>
          <w:szCs w:val="22"/>
          <w:lang w:eastAsia="en-US"/>
        </w:rPr>
        <w:t>, cuenta con equipos de cómputo para almacenar la información correspondiente a las actividades propias de cada función. Dicha información se encuentra organizada por</w:t>
      </w:r>
      <w:r w:rsidRPr="006302CC">
        <w:rPr>
          <w:rFonts w:ascii="Tahoma" w:eastAsiaTheme="minorHAnsi" w:hAnsi="Tahoma" w:cs="Tahoma"/>
          <w:sz w:val="22"/>
          <w:szCs w:val="22"/>
          <w:lang w:eastAsia="en-US"/>
        </w:rPr>
        <w:t xml:space="preserve"> carpetas, de acuerdo a características homogéneas que permite establecer una relación temática, considerando lo siguiente:</w:t>
      </w:r>
    </w:p>
    <w:p w14:paraId="1DA3062C" w14:textId="77777777" w:rsidR="00E90221" w:rsidRPr="006302CC" w:rsidRDefault="00E90221" w:rsidP="00171912">
      <w:pPr>
        <w:widowControl/>
        <w:numPr>
          <w:ilvl w:val="0"/>
          <w:numId w:val="9"/>
        </w:numPr>
        <w:spacing w:before="240" w:after="240" w:line="360" w:lineRule="auto"/>
        <w:contextualSpacing/>
        <w:jc w:val="both"/>
        <w:rPr>
          <w:rFonts w:ascii="Tahoma" w:eastAsiaTheme="minorHAnsi" w:hAnsi="Tahoma" w:cs="Tahoma"/>
          <w:sz w:val="22"/>
          <w:szCs w:val="22"/>
          <w:lang w:eastAsia="en-US"/>
        </w:rPr>
      </w:pPr>
      <w:r w:rsidRPr="006302CC">
        <w:rPr>
          <w:rFonts w:ascii="Tahoma" w:eastAsiaTheme="minorHAnsi" w:hAnsi="Tahoma" w:cs="Tahoma"/>
          <w:sz w:val="22"/>
          <w:szCs w:val="22"/>
          <w:lang w:eastAsia="en-US"/>
        </w:rPr>
        <w:t xml:space="preserve">Para efectos de conservación, se programa la elaboración de copias de seguridad de forma semestral. </w:t>
      </w:r>
    </w:p>
    <w:p w14:paraId="123076C4" w14:textId="1FD7CDE0" w:rsidR="00E90221" w:rsidRPr="006302CC" w:rsidRDefault="00E90221" w:rsidP="00171912">
      <w:pPr>
        <w:widowControl/>
        <w:numPr>
          <w:ilvl w:val="0"/>
          <w:numId w:val="9"/>
        </w:numPr>
        <w:spacing w:before="240" w:after="240" w:line="360" w:lineRule="auto"/>
        <w:contextualSpacing/>
        <w:jc w:val="both"/>
        <w:rPr>
          <w:rFonts w:ascii="Tahoma" w:eastAsiaTheme="minorHAnsi" w:hAnsi="Tahoma" w:cs="Tahoma"/>
          <w:sz w:val="22"/>
          <w:szCs w:val="22"/>
          <w:lang w:eastAsia="en-US"/>
        </w:rPr>
      </w:pPr>
      <w:r w:rsidRPr="006302CC">
        <w:rPr>
          <w:rFonts w:ascii="Tahoma" w:eastAsiaTheme="minorHAnsi" w:hAnsi="Tahoma" w:cs="Tahoma"/>
          <w:sz w:val="22"/>
          <w:szCs w:val="22"/>
          <w:lang w:eastAsia="en-US"/>
        </w:rPr>
        <w:t xml:space="preserve">En el caso de almacenamiento en archivo físico, la información en soporte digital es guardada como anexo en su respectivo documento o carpeta. Este procedimiento aplica estrictamente para documentación con valores secundarios: cultural, histórico y científico. Este procedimiento queda establecido en la Tabla de Retención Documental.  </w:t>
      </w:r>
    </w:p>
    <w:p w14:paraId="6848FA31" w14:textId="3501D72D" w:rsidR="00E90221" w:rsidRPr="006302CC" w:rsidRDefault="00E90221" w:rsidP="00171912">
      <w:pPr>
        <w:widowControl/>
        <w:numPr>
          <w:ilvl w:val="0"/>
          <w:numId w:val="9"/>
        </w:numPr>
        <w:spacing w:before="240" w:after="240" w:line="360" w:lineRule="auto"/>
        <w:contextualSpacing/>
        <w:jc w:val="both"/>
        <w:rPr>
          <w:rFonts w:ascii="Tahoma" w:eastAsiaTheme="minorHAnsi" w:hAnsi="Tahoma" w:cs="Tahoma"/>
          <w:sz w:val="22"/>
          <w:szCs w:val="22"/>
          <w:lang w:eastAsia="en-US"/>
        </w:rPr>
      </w:pPr>
      <w:r w:rsidRPr="006302CC">
        <w:rPr>
          <w:rFonts w:ascii="Tahoma" w:eastAsiaTheme="minorHAnsi" w:hAnsi="Tahoma" w:cs="Tahoma"/>
          <w:sz w:val="22"/>
          <w:szCs w:val="22"/>
          <w:lang w:eastAsia="en-US"/>
        </w:rPr>
        <w:t>Los Mensaje</w:t>
      </w:r>
      <w:r w:rsidR="008273FE">
        <w:rPr>
          <w:rFonts w:ascii="Tahoma" w:eastAsiaTheme="minorHAnsi" w:hAnsi="Tahoma" w:cs="Tahoma"/>
          <w:sz w:val="22"/>
          <w:szCs w:val="22"/>
          <w:lang w:eastAsia="en-US"/>
        </w:rPr>
        <w:t>s</w:t>
      </w:r>
      <w:r w:rsidRPr="006302CC">
        <w:rPr>
          <w:rFonts w:ascii="Tahoma" w:eastAsiaTheme="minorHAnsi" w:hAnsi="Tahoma" w:cs="Tahoma"/>
          <w:sz w:val="22"/>
          <w:szCs w:val="22"/>
          <w:lang w:eastAsia="en-US"/>
        </w:rPr>
        <w:t xml:space="preserve">  de  Datos son aquellas  comunicaciones  que  ingresan  a  las  direcciones  de correo electrónico establecidas para tal fin, dirigidas a </w:t>
      </w:r>
      <w:r w:rsidRPr="006302CC">
        <w:rPr>
          <w:rFonts w:ascii="Tahoma" w:eastAsiaTheme="minorHAnsi" w:hAnsi="Tahoma" w:cs="Tahoma"/>
          <w:b/>
          <w:i/>
          <w:sz w:val="22"/>
          <w:szCs w:val="22"/>
          <w:lang w:eastAsia="en-US"/>
        </w:rPr>
        <w:t>EMPRESAS PUBLICAS DEL QUINDIO EPA S.A E.S.P.</w:t>
      </w:r>
      <w:r w:rsidRPr="006302CC">
        <w:rPr>
          <w:rFonts w:ascii="Tahoma" w:eastAsiaTheme="minorHAnsi" w:hAnsi="Tahoma" w:cs="Tahoma"/>
          <w:sz w:val="22"/>
          <w:szCs w:val="22"/>
          <w:lang w:eastAsia="en-US"/>
        </w:rPr>
        <w:t xml:space="preserve">. </w:t>
      </w:r>
    </w:p>
    <w:p w14:paraId="52B32475" w14:textId="77777777" w:rsidR="00E90221" w:rsidRPr="006302CC" w:rsidRDefault="00E90221" w:rsidP="00171912">
      <w:pPr>
        <w:pStyle w:val="Prrafodelista"/>
        <w:widowControl/>
        <w:numPr>
          <w:ilvl w:val="1"/>
          <w:numId w:val="38"/>
        </w:numPr>
        <w:spacing w:before="240" w:after="240" w:line="360" w:lineRule="auto"/>
        <w:jc w:val="both"/>
        <w:outlineLvl w:val="1"/>
        <w:rPr>
          <w:rFonts w:ascii="Tahoma" w:eastAsiaTheme="minorHAnsi" w:hAnsi="Tahoma" w:cs="Tahoma"/>
          <w:b/>
          <w:sz w:val="22"/>
          <w:szCs w:val="22"/>
          <w:lang w:eastAsia="en-US"/>
        </w:rPr>
      </w:pPr>
      <w:bookmarkStart w:id="47" w:name="_Toc212449876"/>
      <w:r w:rsidRPr="006302CC">
        <w:rPr>
          <w:rFonts w:ascii="Tahoma" w:eastAsiaTheme="minorHAnsi" w:hAnsi="Tahoma" w:cs="Tahoma"/>
          <w:b/>
          <w:sz w:val="22"/>
          <w:szCs w:val="22"/>
          <w:lang w:eastAsia="en-US"/>
        </w:rPr>
        <w:t>Consulta o préstamo de documentos y/o expedientes</w:t>
      </w:r>
      <w:bookmarkEnd w:id="47"/>
      <w:r w:rsidRPr="006302CC">
        <w:rPr>
          <w:rFonts w:ascii="Tahoma" w:eastAsiaTheme="minorHAnsi" w:hAnsi="Tahoma" w:cs="Tahoma"/>
          <w:b/>
          <w:sz w:val="22"/>
          <w:szCs w:val="22"/>
          <w:lang w:eastAsia="en-US"/>
        </w:rPr>
        <w:t xml:space="preserve"> </w:t>
      </w:r>
    </w:p>
    <w:p w14:paraId="3D8A839B" w14:textId="77777777" w:rsidR="00E90221" w:rsidRPr="006302CC" w:rsidRDefault="00E90221" w:rsidP="00E90221">
      <w:pPr>
        <w:spacing w:before="240" w:after="240" w:line="360" w:lineRule="auto"/>
        <w:contextualSpacing/>
        <w:jc w:val="both"/>
        <w:rPr>
          <w:rFonts w:ascii="Tahoma" w:eastAsiaTheme="minorHAnsi" w:hAnsi="Tahoma" w:cs="Tahoma"/>
          <w:sz w:val="22"/>
          <w:szCs w:val="22"/>
          <w:lang w:eastAsia="en-US"/>
        </w:rPr>
      </w:pPr>
      <w:r w:rsidRPr="006302CC">
        <w:rPr>
          <w:rFonts w:ascii="Tahoma" w:eastAsiaTheme="minorHAnsi" w:hAnsi="Tahoma" w:cs="Tahoma"/>
          <w:sz w:val="22"/>
          <w:szCs w:val="22"/>
          <w:lang w:eastAsia="en-US"/>
        </w:rPr>
        <w:t>La consulta de documentos en los Archivos de Gestión y Central, por parte de funcionarios de otras dependencias o de los ciudadanos, es un derecho fundamental; por ello se debe facilitar el acceso a los mismos, con los controles correspondientes.</w:t>
      </w:r>
    </w:p>
    <w:p w14:paraId="05E7A8C1" w14:textId="77777777" w:rsidR="00E90221" w:rsidRPr="006302CC" w:rsidRDefault="00E90221" w:rsidP="00E90221">
      <w:pPr>
        <w:spacing w:before="240" w:after="240" w:line="360" w:lineRule="auto"/>
        <w:contextualSpacing/>
        <w:jc w:val="both"/>
        <w:rPr>
          <w:rFonts w:ascii="Tahoma" w:eastAsiaTheme="minorHAnsi" w:hAnsi="Tahoma" w:cs="Tahoma"/>
          <w:sz w:val="22"/>
          <w:szCs w:val="22"/>
          <w:lang w:eastAsia="en-US"/>
        </w:rPr>
      </w:pPr>
    </w:p>
    <w:p w14:paraId="2341A69E" w14:textId="77777777" w:rsidR="00E90221" w:rsidRPr="006302CC" w:rsidRDefault="00E90221" w:rsidP="00E90221">
      <w:pPr>
        <w:spacing w:before="240" w:after="240" w:line="360" w:lineRule="auto"/>
        <w:contextualSpacing/>
        <w:jc w:val="both"/>
        <w:rPr>
          <w:rFonts w:ascii="Tahoma" w:eastAsiaTheme="minorHAnsi" w:hAnsi="Tahoma" w:cs="Tahoma"/>
          <w:sz w:val="22"/>
          <w:szCs w:val="22"/>
          <w:lang w:eastAsia="en-US"/>
        </w:rPr>
      </w:pPr>
      <w:r w:rsidRPr="006302CC">
        <w:rPr>
          <w:rFonts w:ascii="Tahoma" w:eastAsiaTheme="minorHAnsi" w:hAnsi="Tahoma" w:cs="Tahoma"/>
          <w:sz w:val="22"/>
          <w:szCs w:val="22"/>
          <w:lang w:eastAsia="en-US"/>
        </w:rPr>
        <w:t>Cuando el interesado desee que se le expidan copias, estas deberán ser autorizadas por el jefe de la dependencia respectiva y solo se permitirá cuando la información no sea de carácter reservado.</w:t>
      </w:r>
    </w:p>
    <w:p w14:paraId="28A1BF36" w14:textId="77777777" w:rsidR="00E90221" w:rsidRPr="006302CC" w:rsidRDefault="00E90221" w:rsidP="00E90221">
      <w:pPr>
        <w:spacing w:before="240" w:after="240" w:line="360" w:lineRule="auto"/>
        <w:contextualSpacing/>
        <w:jc w:val="both"/>
        <w:rPr>
          <w:rFonts w:ascii="Tahoma" w:eastAsiaTheme="minorHAnsi" w:hAnsi="Tahoma" w:cs="Tahoma"/>
          <w:sz w:val="22"/>
          <w:szCs w:val="22"/>
          <w:lang w:eastAsia="en-US"/>
        </w:rPr>
      </w:pPr>
    </w:p>
    <w:p w14:paraId="60313CDA" w14:textId="77777777" w:rsidR="00E90221" w:rsidRPr="006302CC" w:rsidRDefault="00E90221" w:rsidP="00E90221">
      <w:pPr>
        <w:spacing w:before="240" w:after="240" w:line="360" w:lineRule="auto"/>
        <w:contextualSpacing/>
        <w:jc w:val="both"/>
        <w:rPr>
          <w:rFonts w:ascii="Tahoma" w:eastAsiaTheme="minorHAnsi" w:hAnsi="Tahoma" w:cs="Tahoma"/>
          <w:sz w:val="22"/>
          <w:szCs w:val="22"/>
          <w:lang w:eastAsia="en-US"/>
        </w:rPr>
      </w:pPr>
      <w:r w:rsidRPr="006302CC">
        <w:rPr>
          <w:rFonts w:ascii="Tahoma" w:eastAsiaTheme="minorHAnsi" w:hAnsi="Tahoma" w:cs="Tahoma"/>
          <w:sz w:val="22"/>
          <w:szCs w:val="22"/>
          <w:lang w:eastAsia="en-US"/>
        </w:rPr>
        <w:t xml:space="preserve">Con el fin de tener control de la consulta y préstamo de documentos, el funcionario responsable del archivo debe garantizar el diligenciamiento completo del formato “Control Préstamo de documentos”. </w:t>
      </w:r>
    </w:p>
    <w:p w14:paraId="6390F22D" w14:textId="77777777" w:rsidR="00E90221" w:rsidRPr="006302CC" w:rsidRDefault="00E90221" w:rsidP="00E90221">
      <w:pPr>
        <w:spacing w:before="240" w:after="240" w:line="360" w:lineRule="auto"/>
        <w:contextualSpacing/>
        <w:jc w:val="both"/>
        <w:rPr>
          <w:rFonts w:ascii="Tahoma" w:eastAsiaTheme="minorHAnsi" w:hAnsi="Tahoma" w:cs="Tahoma"/>
          <w:sz w:val="22"/>
          <w:szCs w:val="22"/>
          <w:lang w:eastAsia="en-US"/>
        </w:rPr>
      </w:pPr>
      <w:r w:rsidRPr="006302CC">
        <w:rPr>
          <w:rFonts w:ascii="Tahoma" w:eastAsiaTheme="minorHAnsi" w:hAnsi="Tahoma" w:cs="Tahoma"/>
          <w:sz w:val="22"/>
          <w:szCs w:val="22"/>
          <w:lang w:eastAsia="en-US"/>
        </w:rPr>
        <w:t>El diligenciamiento del formato se debe realizar cada vez que se consulte y/o se preste un expediente y se debe hacer seguimiento a la devolución de los expedientes en préstamo.</w:t>
      </w:r>
    </w:p>
    <w:p w14:paraId="4AA79A03" w14:textId="77777777" w:rsidR="00E90221" w:rsidRPr="006302CC" w:rsidRDefault="00E90221" w:rsidP="00E90221">
      <w:pPr>
        <w:spacing w:before="240" w:after="240" w:line="360" w:lineRule="auto"/>
        <w:contextualSpacing/>
        <w:jc w:val="both"/>
        <w:rPr>
          <w:rFonts w:ascii="Tahoma" w:eastAsiaTheme="minorHAnsi" w:hAnsi="Tahoma" w:cs="Tahoma"/>
          <w:sz w:val="22"/>
          <w:szCs w:val="22"/>
          <w:lang w:eastAsia="en-US"/>
        </w:rPr>
      </w:pPr>
    </w:p>
    <w:p w14:paraId="1ACC53FC" w14:textId="77777777" w:rsidR="00E90221" w:rsidRPr="006302CC" w:rsidRDefault="00E90221" w:rsidP="00E90221">
      <w:pPr>
        <w:spacing w:before="240" w:after="240" w:line="360" w:lineRule="auto"/>
        <w:contextualSpacing/>
        <w:jc w:val="both"/>
        <w:rPr>
          <w:rFonts w:ascii="Tahoma" w:eastAsiaTheme="minorHAnsi" w:hAnsi="Tahoma" w:cs="Tahoma"/>
          <w:sz w:val="22"/>
          <w:szCs w:val="22"/>
          <w:lang w:eastAsia="en-US"/>
        </w:rPr>
      </w:pPr>
      <w:r w:rsidRPr="006302CC">
        <w:rPr>
          <w:rFonts w:ascii="Tahoma" w:eastAsiaTheme="minorHAnsi" w:hAnsi="Tahoma" w:cs="Tahoma"/>
          <w:sz w:val="22"/>
          <w:szCs w:val="22"/>
          <w:lang w:eastAsia="en-US"/>
        </w:rPr>
        <w:t xml:space="preserve">El préstamo de documentos será por dos (2) días hábiles y cada usuario se responsabilizará por el cuidado y entrega de los documentos en las fechas indicadas. El responsable de la custodia y préstamo del documento debe velar por su devolución. Para el caso del proceso de Auditor a cargo de la Oficina de Control Interno de Gestión, el plazo dependerá del cronograma de </w:t>
      </w:r>
      <w:r w:rsidRPr="006302CC">
        <w:rPr>
          <w:rFonts w:ascii="Tahoma" w:eastAsiaTheme="minorHAnsi" w:hAnsi="Tahoma" w:cs="Tahoma"/>
          <w:sz w:val="22"/>
          <w:szCs w:val="22"/>
          <w:lang w:eastAsia="en-US"/>
        </w:rPr>
        <w:lastRenderedPageBreak/>
        <w:t xml:space="preserve">ejecución de la auditoría. </w:t>
      </w:r>
    </w:p>
    <w:p w14:paraId="2BBEBDCB" w14:textId="77777777" w:rsidR="00E90221" w:rsidRPr="006302CC" w:rsidRDefault="00E90221" w:rsidP="00E90221">
      <w:pPr>
        <w:spacing w:before="240" w:after="240" w:line="360" w:lineRule="auto"/>
        <w:contextualSpacing/>
        <w:jc w:val="both"/>
        <w:rPr>
          <w:rFonts w:ascii="Tahoma" w:eastAsiaTheme="minorHAnsi" w:hAnsi="Tahoma" w:cs="Tahoma"/>
          <w:sz w:val="22"/>
          <w:szCs w:val="22"/>
          <w:lang w:eastAsia="en-US"/>
        </w:rPr>
      </w:pPr>
    </w:p>
    <w:p w14:paraId="12426F3B" w14:textId="2C52E212" w:rsidR="00E90221" w:rsidRDefault="008273FE" w:rsidP="00E90221">
      <w:pPr>
        <w:spacing w:before="240" w:after="240" w:line="360" w:lineRule="auto"/>
        <w:contextualSpacing/>
        <w:jc w:val="both"/>
        <w:rPr>
          <w:rFonts w:ascii="Tahoma" w:eastAsiaTheme="minorHAnsi" w:hAnsi="Tahoma" w:cs="Tahoma"/>
          <w:sz w:val="22"/>
          <w:szCs w:val="22"/>
          <w:lang w:eastAsia="en-US"/>
        </w:rPr>
      </w:pPr>
      <w:r w:rsidRPr="008273FE">
        <w:rPr>
          <w:rFonts w:ascii="Tahoma" w:eastAsiaTheme="minorHAnsi" w:hAnsi="Tahoma" w:cs="Tahoma"/>
          <w:noProof/>
          <w:sz w:val="22"/>
          <w:szCs w:val="22"/>
        </w:rPr>
        <w:drawing>
          <wp:inline distT="0" distB="0" distL="0" distR="0" wp14:anchorId="02B7A290" wp14:editId="023BBB5F">
            <wp:extent cx="5924550" cy="3180080"/>
            <wp:effectExtent l="0" t="0" r="0" b="127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924550" cy="3180080"/>
                    </a:xfrm>
                    <a:prstGeom prst="rect">
                      <a:avLst/>
                    </a:prstGeom>
                  </pic:spPr>
                </pic:pic>
              </a:graphicData>
            </a:graphic>
          </wp:inline>
        </w:drawing>
      </w:r>
    </w:p>
    <w:p w14:paraId="488FE103" w14:textId="77777777" w:rsidR="008273FE" w:rsidRPr="006302CC" w:rsidRDefault="008273FE" w:rsidP="00E90221">
      <w:pPr>
        <w:spacing w:before="240" w:after="240" w:line="360" w:lineRule="auto"/>
        <w:contextualSpacing/>
        <w:jc w:val="both"/>
        <w:rPr>
          <w:rFonts w:ascii="Tahoma" w:eastAsiaTheme="minorHAnsi" w:hAnsi="Tahoma" w:cs="Tahoma"/>
          <w:sz w:val="22"/>
          <w:szCs w:val="22"/>
          <w:lang w:eastAsia="en-US"/>
        </w:rPr>
      </w:pPr>
    </w:p>
    <w:p w14:paraId="19B1D7B1" w14:textId="77777777" w:rsidR="00E90221" w:rsidRPr="006302CC" w:rsidRDefault="00E90221" w:rsidP="00171912">
      <w:pPr>
        <w:pStyle w:val="Prrafodelista"/>
        <w:widowControl/>
        <w:numPr>
          <w:ilvl w:val="0"/>
          <w:numId w:val="38"/>
        </w:numPr>
        <w:spacing w:before="240" w:after="240" w:line="360" w:lineRule="auto"/>
        <w:jc w:val="both"/>
        <w:outlineLvl w:val="0"/>
        <w:rPr>
          <w:rFonts w:ascii="Tahoma" w:eastAsiaTheme="minorHAnsi" w:hAnsi="Tahoma" w:cs="Tahoma"/>
          <w:b/>
          <w:sz w:val="22"/>
          <w:szCs w:val="22"/>
          <w:lang w:eastAsia="en-US"/>
        </w:rPr>
      </w:pPr>
      <w:bookmarkStart w:id="48" w:name="_Toc212449877"/>
      <w:r w:rsidRPr="006302CC">
        <w:rPr>
          <w:rFonts w:ascii="Tahoma" w:eastAsiaTheme="minorHAnsi" w:hAnsi="Tahoma" w:cs="Tahoma"/>
          <w:b/>
          <w:sz w:val="22"/>
          <w:szCs w:val="22"/>
          <w:lang w:eastAsia="en-US"/>
        </w:rPr>
        <w:t>Transferencias documentales</w:t>
      </w:r>
      <w:bookmarkEnd w:id="48"/>
      <w:r w:rsidRPr="006302CC">
        <w:rPr>
          <w:rFonts w:ascii="Tahoma" w:eastAsiaTheme="minorHAnsi" w:hAnsi="Tahoma" w:cs="Tahoma"/>
          <w:b/>
          <w:sz w:val="22"/>
          <w:szCs w:val="22"/>
          <w:lang w:eastAsia="en-US"/>
        </w:rPr>
        <w:t xml:space="preserve"> </w:t>
      </w:r>
    </w:p>
    <w:p w14:paraId="56AC700D" w14:textId="77777777" w:rsidR="00E90221" w:rsidRPr="006302CC" w:rsidRDefault="00E90221" w:rsidP="00171912">
      <w:pPr>
        <w:pStyle w:val="Prrafodelista"/>
        <w:widowControl/>
        <w:numPr>
          <w:ilvl w:val="1"/>
          <w:numId w:val="38"/>
        </w:numPr>
        <w:spacing w:before="240" w:after="240" w:line="360" w:lineRule="auto"/>
        <w:jc w:val="both"/>
        <w:outlineLvl w:val="1"/>
        <w:rPr>
          <w:rFonts w:ascii="Tahoma" w:eastAsiaTheme="minorHAnsi" w:hAnsi="Tahoma" w:cs="Tahoma"/>
          <w:b/>
          <w:sz w:val="22"/>
          <w:szCs w:val="22"/>
          <w:lang w:eastAsia="en-US"/>
        </w:rPr>
      </w:pPr>
      <w:bookmarkStart w:id="49" w:name="_Toc212449878"/>
      <w:r w:rsidRPr="006302CC">
        <w:rPr>
          <w:rFonts w:ascii="Tahoma" w:eastAsiaTheme="minorHAnsi" w:hAnsi="Tahoma" w:cs="Tahoma"/>
          <w:b/>
          <w:sz w:val="22"/>
          <w:szCs w:val="22"/>
          <w:lang w:eastAsia="en-US"/>
        </w:rPr>
        <w:t>Transferencia documental primaria</w:t>
      </w:r>
      <w:bookmarkEnd w:id="49"/>
      <w:r w:rsidRPr="006302CC">
        <w:rPr>
          <w:rFonts w:ascii="Tahoma" w:eastAsiaTheme="minorHAnsi" w:hAnsi="Tahoma" w:cs="Tahoma"/>
          <w:b/>
          <w:sz w:val="22"/>
          <w:szCs w:val="22"/>
          <w:lang w:eastAsia="en-US"/>
        </w:rPr>
        <w:t xml:space="preserve"> </w:t>
      </w:r>
    </w:p>
    <w:p w14:paraId="305378E4" w14:textId="77777777" w:rsidR="00E90221" w:rsidRPr="006302CC" w:rsidRDefault="00E90221" w:rsidP="00E90221">
      <w:pPr>
        <w:tabs>
          <w:tab w:val="left" w:pos="5057"/>
        </w:tabs>
        <w:spacing w:before="240" w:after="240" w:line="360" w:lineRule="auto"/>
        <w:jc w:val="both"/>
        <w:rPr>
          <w:rFonts w:ascii="Tahoma" w:eastAsiaTheme="minorHAnsi" w:hAnsi="Tahoma" w:cs="Tahoma"/>
          <w:sz w:val="22"/>
          <w:szCs w:val="22"/>
          <w:lang w:eastAsia="en-US"/>
        </w:rPr>
      </w:pPr>
      <w:r w:rsidRPr="006302CC">
        <w:rPr>
          <w:rFonts w:ascii="Tahoma" w:eastAsiaTheme="minorHAnsi" w:hAnsi="Tahoma" w:cs="Tahoma"/>
          <w:b/>
          <w:i/>
          <w:sz w:val="22"/>
          <w:szCs w:val="22"/>
          <w:lang w:eastAsia="en-US"/>
        </w:rPr>
        <w:t>EMPRESAS PUBLICAS DEL QUINDIO EPA S.A E.S.P.</w:t>
      </w:r>
      <w:r w:rsidRPr="006302CC">
        <w:rPr>
          <w:rFonts w:ascii="Tahoma" w:eastAsiaTheme="minorHAnsi" w:hAnsi="Tahoma" w:cs="Tahoma"/>
          <w:sz w:val="22"/>
          <w:szCs w:val="22"/>
          <w:lang w:eastAsia="en-US"/>
        </w:rPr>
        <w:t xml:space="preserve">, deberá preparar los documentos a transferir, de conformidad con los tiempos de custodia asignados en las Tablas de Retención Documental y el cronograma de transferencias documentales. </w:t>
      </w:r>
    </w:p>
    <w:p w14:paraId="0D519853" w14:textId="77777777" w:rsidR="00E90221" w:rsidRPr="006302CC" w:rsidRDefault="00E90221" w:rsidP="00E90221">
      <w:pPr>
        <w:tabs>
          <w:tab w:val="left" w:pos="5057"/>
        </w:tabs>
        <w:spacing w:before="240" w:after="240" w:line="360" w:lineRule="auto"/>
        <w:jc w:val="both"/>
        <w:rPr>
          <w:rFonts w:ascii="Tahoma" w:eastAsiaTheme="minorHAnsi" w:hAnsi="Tahoma" w:cs="Tahoma"/>
          <w:sz w:val="22"/>
          <w:szCs w:val="22"/>
          <w:lang w:eastAsia="en-US"/>
        </w:rPr>
      </w:pPr>
      <w:r w:rsidRPr="006302CC">
        <w:rPr>
          <w:rFonts w:ascii="Tahoma" w:eastAsiaTheme="minorHAnsi" w:hAnsi="Tahoma" w:cs="Tahoma"/>
          <w:sz w:val="22"/>
          <w:szCs w:val="22"/>
          <w:lang w:eastAsia="en-US"/>
        </w:rPr>
        <w:t>Una vez cumplido el tiempo de retención de los documentos, establecido en la Tabla de Retención Documental, las transferencias documentales permiten:</w:t>
      </w:r>
    </w:p>
    <w:p w14:paraId="0E4D654C" w14:textId="77777777" w:rsidR="00E90221" w:rsidRPr="006302CC" w:rsidRDefault="00E90221" w:rsidP="00171912">
      <w:pPr>
        <w:widowControl/>
        <w:numPr>
          <w:ilvl w:val="0"/>
          <w:numId w:val="30"/>
        </w:numPr>
        <w:tabs>
          <w:tab w:val="left" w:pos="5057"/>
        </w:tabs>
        <w:spacing w:before="240" w:after="240" w:line="360" w:lineRule="auto"/>
        <w:contextualSpacing/>
        <w:jc w:val="both"/>
        <w:rPr>
          <w:rFonts w:ascii="Tahoma" w:eastAsiaTheme="minorHAnsi" w:hAnsi="Tahoma" w:cs="Tahoma"/>
          <w:sz w:val="22"/>
          <w:szCs w:val="22"/>
          <w:lang w:eastAsia="en-US"/>
        </w:rPr>
      </w:pPr>
      <w:r w:rsidRPr="006302CC">
        <w:rPr>
          <w:rFonts w:ascii="Tahoma" w:eastAsiaTheme="minorHAnsi" w:hAnsi="Tahoma" w:cs="Tahoma"/>
          <w:sz w:val="22"/>
          <w:szCs w:val="22"/>
          <w:lang w:eastAsia="en-US"/>
        </w:rPr>
        <w:t>Garantizar a los ciudadanos el acceso a la información.</w:t>
      </w:r>
    </w:p>
    <w:p w14:paraId="4A33D07A" w14:textId="77777777" w:rsidR="00E90221" w:rsidRPr="006302CC" w:rsidRDefault="00E90221" w:rsidP="00171912">
      <w:pPr>
        <w:widowControl/>
        <w:numPr>
          <w:ilvl w:val="0"/>
          <w:numId w:val="30"/>
        </w:numPr>
        <w:tabs>
          <w:tab w:val="left" w:pos="5057"/>
        </w:tabs>
        <w:spacing w:before="240" w:after="240" w:line="360" w:lineRule="auto"/>
        <w:contextualSpacing/>
        <w:jc w:val="both"/>
        <w:rPr>
          <w:rFonts w:ascii="Tahoma" w:eastAsiaTheme="minorHAnsi" w:hAnsi="Tahoma" w:cs="Tahoma"/>
          <w:sz w:val="22"/>
          <w:szCs w:val="22"/>
          <w:lang w:eastAsia="en-US"/>
        </w:rPr>
      </w:pPr>
      <w:r w:rsidRPr="006302CC">
        <w:rPr>
          <w:rFonts w:ascii="Tahoma" w:eastAsiaTheme="minorHAnsi" w:hAnsi="Tahoma" w:cs="Tahoma"/>
          <w:sz w:val="22"/>
          <w:szCs w:val="22"/>
          <w:lang w:eastAsia="en-US"/>
        </w:rPr>
        <w:t>Asegurar y facilitar el control efectivo y ordenado de la documentación.</w:t>
      </w:r>
    </w:p>
    <w:p w14:paraId="40D1B72E" w14:textId="77777777" w:rsidR="00E90221" w:rsidRPr="006302CC" w:rsidRDefault="00E90221" w:rsidP="00171912">
      <w:pPr>
        <w:widowControl/>
        <w:numPr>
          <w:ilvl w:val="0"/>
          <w:numId w:val="30"/>
        </w:numPr>
        <w:tabs>
          <w:tab w:val="left" w:pos="5057"/>
        </w:tabs>
        <w:spacing w:before="240" w:after="240" w:line="360" w:lineRule="auto"/>
        <w:contextualSpacing/>
        <w:jc w:val="both"/>
        <w:rPr>
          <w:rFonts w:ascii="Tahoma" w:eastAsiaTheme="minorHAnsi" w:hAnsi="Tahoma" w:cs="Tahoma"/>
          <w:sz w:val="22"/>
          <w:szCs w:val="22"/>
          <w:lang w:eastAsia="en-US"/>
        </w:rPr>
      </w:pPr>
      <w:r w:rsidRPr="006302CC">
        <w:rPr>
          <w:rFonts w:ascii="Tahoma" w:eastAsiaTheme="minorHAnsi" w:hAnsi="Tahoma" w:cs="Tahoma"/>
          <w:sz w:val="22"/>
          <w:szCs w:val="22"/>
          <w:lang w:eastAsia="en-US"/>
        </w:rPr>
        <w:t>Solucionar, física y funcionalmente, el problema de   la acumulación de documentos en las dependencias.</w:t>
      </w:r>
    </w:p>
    <w:p w14:paraId="486D37E7" w14:textId="77777777" w:rsidR="00E90221" w:rsidRPr="006302CC" w:rsidRDefault="00E90221" w:rsidP="00171912">
      <w:pPr>
        <w:widowControl/>
        <w:numPr>
          <w:ilvl w:val="0"/>
          <w:numId w:val="30"/>
        </w:numPr>
        <w:tabs>
          <w:tab w:val="left" w:pos="5057"/>
        </w:tabs>
        <w:spacing w:before="240" w:after="240" w:line="360" w:lineRule="auto"/>
        <w:contextualSpacing/>
        <w:jc w:val="both"/>
        <w:rPr>
          <w:rFonts w:ascii="Tahoma" w:eastAsiaTheme="minorHAnsi" w:hAnsi="Tahoma" w:cs="Tahoma"/>
          <w:sz w:val="22"/>
          <w:szCs w:val="22"/>
          <w:lang w:eastAsia="en-US"/>
        </w:rPr>
      </w:pPr>
      <w:r w:rsidRPr="006302CC">
        <w:rPr>
          <w:rFonts w:ascii="Tahoma" w:eastAsiaTheme="minorHAnsi" w:hAnsi="Tahoma" w:cs="Tahoma"/>
          <w:sz w:val="22"/>
          <w:szCs w:val="22"/>
          <w:lang w:eastAsia="en-US"/>
        </w:rPr>
        <w:t>Concentrar la información útil, ya sea para la toma de decisiones administrativas o para el conocimiento del desarrollo histórico institucional.</w:t>
      </w:r>
    </w:p>
    <w:p w14:paraId="21066ABE" w14:textId="77777777" w:rsidR="00E90221" w:rsidRPr="006302CC" w:rsidRDefault="00E90221" w:rsidP="00E90221">
      <w:pPr>
        <w:tabs>
          <w:tab w:val="left" w:pos="5057"/>
        </w:tabs>
        <w:spacing w:before="240" w:after="240" w:line="360" w:lineRule="auto"/>
        <w:ind w:left="360"/>
        <w:contextualSpacing/>
        <w:jc w:val="both"/>
        <w:rPr>
          <w:rFonts w:ascii="Tahoma" w:eastAsiaTheme="minorHAnsi" w:hAnsi="Tahoma" w:cs="Tahoma"/>
          <w:sz w:val="22"/>
          <w:szCs w:val="22"/>
          <w:lang w:eastAsia="en-US"/>
        </w:rPr>
      </w:pPr>
    </w:p>
    <w:p w14:paraId="0E39BBFD" w14:textId="77777777" w:rsidR="00E90221" w:rsidRPr="006302CC" w:rsidRDefault="00E90221" w:rsidP="00E90221">
      <w:pPr>
        <w:tabs>
          <w:tab w:val="left" w:pos="5057"/>
        </w:tabs>
        <w:spacing w:before="240" w:after="240" w:line="360" w:lineRule="auto"/>
        <w:contextualSpacing/>
        <w:jc w:val="both"/>
        <w:rPr>
          <w:rFonts w:ascii="Tahoma" w:eastAsiaTheme="minorHAnsi" w:hAnsi="Tahoma" w:cs="Tahoma"/>
          <w:sz w:val="22"/>
          <w:szCs w:val="22"/>
          <w:lang w:eastAsia="en-US"/>
        </w:rPr>
      </w:pPr>
      <w:r w:rsidRPr="006302CC">
        <w:rPr>
          <w:rFonts w:ascii="Tahoma" w:eastAsiaTheme="minorHAnsi" w:hAnsi="Tahoma" w:cs="Tahoma"/>
          <w:sz w:val="22"/>
          <w:szCs w:val="22"/>
          <w:lang w:eastAsia="en-US"/>
        </w:rPr>
        <w:t xml:space="preserve">Para esto, se debe seleccionar y clasificar las Series y Subseries Documentales a transferir, los expedientes se ordenan por año y por serie documental. </w:t>
      </w:r>
    </w:p>
    <w:p w14:paraId="57ED9EE4" w14:textId="77777777" w:rsidR="00E90221" w:rsidRPr="006302CC" w:rsidRDefault="00E90221" w:rsidP="00E90221">
      <w:pPr>
        <w:tabs>
          <w:tab w:val="left" w:pos="5057"/>
        </w:tabs>
        <w:spacing w:before="240" w:after="240" w:line="360" w:lineRule="auto"/>
        <w:contextualSpacing/>
        <w:jc w:val="both"/>
        <w:rPr>
          <w:rFonts w:ascii="Tahoma" w:eastAsiaTheme="minorHAnsi" w:hAnsi="Tahoma" w:cs="Tahoma"/>
          <w:sz w:val="22"/>
          <w:szCs w:val="22"/>
          <w:lang w:eastAsia="en-US"/>
        </w:rPr>
      </w:pPr>
    </w:p>
    <w:p w14:paraId="51F583B1" w14:textId="77777777" w:rsidR="00E90221" w:rsidRPr="006302CC" w:rsidRDefault="00E90221" w:rsidP="00E90221">
      <w:pPr>
        <w:tabs>
          <w:tab w:val="left" w:pos="5057"/>
        </w:tabs>
        <w:spacing w:before="240" w:after="240" w:line="360" w:lineRule="auto"/>
        <w:jc w:val="both"/>
        <w:rPr>
          <w:rFonts w:ascii="Tahoma" w:eastAsiaTheme="minorHAnsi" w:hAnsi="Tahoma" w:cs="Tahoma"/>
          <w:sz w:val="22"/>
          <w:szCs w:val="22"/>
          <w:lang w:eastAsia="en-US"/>
        </w:rPr>
      </w:pPr>
      <w:r w:rsidRPr="006302CC">
        <w:rPr>
          <w:rFonts w:ascii="Tahoma" w:eastAsiaTheme="minorHAnsi" w:hAnsi="Tahoma" w:cs="Tahoma"/>
          <w:sz w:val="22"/>
          <w:szCs w:val="22"/>
          <w:lang w:eastAsia="en-US"/>
        </w:rPr>
        <w:lastRenderedPageBreak/>
        <w:t>La Tabla de Retención Documental también establece el tiempo de retención de los expedientes en el Archivo Central, definiendo cuando se deben realizar transferencias documentales del Archivo Central al Archivo Histórico.</w:t>
      </w:r>
    </w:p>
    <w:p w14:paraId="52CA0899" w14:textId="77777777" w:rsidR="00E90221" w:rsidRPr="006302CC" w:rsidRDefault="00E90221" w:rsidP="00E90221">
      <w:pPr>
        <w:tabs>
          <w:tab w:val="left" w:pos="5057"/>
        </w:tabs>
        <w:spacing w:before="240" w:after="240" w:line="360" w:lineRule="auto"/>
        <w:jc w:val="both"/>
        <w:rPr>
          <w:rFonts w:ascii="Tahoma" w:eastAsiaTheme="minorHAnsi" w:hAnsi="Tahoma" w:cs="Tahoma"/>
          <w:sz w:val="22"/>
          <w:szCs w:val="22"/>
          <w:lang w:eastAsia="en-US"/>
        </w:rPr>
      </w:pPr>
      <w:r w:rsidRPr="006302CC">
        <w:rPr>
          <w:rFonts w:ascii="Tahoma" w:eastAsiaTheme="minorHAnsi" w:hAnsi="Tahoma" w:cs="Tahoma"/>
          <w:b/>
          <w:i/>
          <w:sz w:val="22"/>
          <w:szCs w:val="22"/>
          <w:lang w:eastAsia="en-US"/>
        </w:rPr>
        <w:t>EMPRESAS PUBLICAS DEL QUINDIO EPA S.A E.S.P.</w:t>
      </w:r>
      <w:r w:rsidRPr="006302CC">
        <w:rPr>
          <w:rFonts w:ascii="Tahoma" w:eastAsiaTheme="minorHAnsi" w:hAnsi="Tahoma" w:cs="Tahoma"/>
          <w:sz w:val="22"/>
          <w:szCs w:val="22"/>
          <w:lang w:eastAsia="en-US"/>
        </w:rPr>
        <w:t>, tiene que cumplir con la fecha establecida en el cronograma de transferencias documentales.</w:t>
      </w:r>
    </w:p>
    <w:p w14:paraId="2BB8B39E" w14:textId="77777777" w:rsidR="00E90221" w:rsidRPr="006302CC" w:rsidRDefault="00E90221" w:rsidP="00E90221">
      <w:pPr>
        <w:tabs>
          <w:tab w:val="left" w:pos="5057"/>
        </w:tabs>
        <w:spacing w:before="240" w:after="240" w:line="360" w:lineRule="auto"/>
        <w:jc w:val="both"/>
        <w:rPr>
          <w:rFonts w:ascii="Tahoma" w:eastAsiaTheme="minorHAnsi" w:hAnsi="Tahoma" w:cs="Tahoma"/>
          <w:sz w:val="22"/>
          <w:szCs w:val="22"/>
          <w:lang w:eastAsia="en-US"/>
        </w:rPr>
      </w:pPr>
      <w:r w:rsidRPr="006302CC">
        <w:rPr>
          <w:rFonts w:ascii="Tahoma" w:eastAsiaTheme="minorHAnsi" w:hAnsi="Tahoma" w:cs="Tahoma"/>
          <w:sz w:val="22"/>
          <w:szCs w:val="22"/>
          <w:lang w:eastAsia="en-US"/>
        </w:rPr>
        <w:t>Para realizar la transferencia documental, ya sea primaria o secundaria, es obligatorio tener diligenciado en su totalidad el Formato Único de Inventario Documental.</w:t>
      </w:r>
    </w:p>
    <w:p w14:paraId="67CF8CA9" w14:textId="77777777" w:rsidR="00E90221" w:rsidRPr="006302CC" w:rsidRDefault="00E90221" w:rsidP="00E90221">
      <w:pPr>
        <w:tabs>
          <w:tab w:val="left" w:pos="5057"/>
        </w:tabs>
        <w:spacing w:before="240" w:after="240" w:line="360" w:lineRule="auto"/>
        <w:jc w:val="both"/>
        <w:rPr>
          <w:rFonts w:ascii="Tahoma" w:eastAsiaTheme="minorHAnsi" w:hAnsi="Tahoma" w:cs="Tahoma"/>
          <w:sz w:val="22"/>
          <w:szCs w:val="22"/>
          <w:lang w:eastAsia="en-US"/>
        </w:rPr>
      </w:pPr>
      <w:r w:rsidRPr="006302CC">
        <w:rPr>
          <w:rFonts w:ascii="Tahoma" w:eastAsiaTheme="minorHAnsi" w:hAnsi="Tahoma" w:cs="Tahoma"/>
          <w:sz w:val="22"/>
          <w:szCs w:val="22"/>
          <w:lang w:eastAsia="en-US"/>
        </w:rPr>
        <w:t xml:space="preserve">Se prepara la documentación a transferir siguiendo los pasos que se enuncian a continuación (limpieza de los documentos, organización, clasificación documental y otras): </w:t>
      </w:r>
    </w:p>
    <w:p w14:paraId="20542E8D" w14:textId="77777777" w:rsidR="00E90221" w:rsidRPr="006302CC" w:rsidRDefault="00E90221" w:rsidP="00171912">
      <w:pPr>
        <w:widowControl/>
        <w:numPr>
          <w:ilvl w:val="0"/>
          <w:numId w:val="31"/>
        </w:numPr>
        <w:tabs>
          <w:tab w:val="left" w:pos="5057"/>
        </w:tabs>
        <w:spacing w:before="240" w:after="240" w:line="360" w:lineRule="auto"/>
        <w:contextualSpacing/>
        <w:jc w:val="both"/>
        <w:rPr>
          <w:rFonts w:ascii="Tahoma" w:eastAsiaTheme="minorHAnsi" w:hAnsi="Tahoma" w:cs="Tahoma"/>
          <w:b/>
          <w:sz w:val="22"/>
          <w:szCs w:val="22"/>
          <w:lang w:eastAsia="en-US"/>
        </w:rPr>
      </w:pPr>
      <w:r w:rsidRPr="006302CC">
        <w:rPr>
          <w:rFonts w:ascii="Tahoma" w:eastAsiaTheme="minorHAnsi" w:hAnsi="Tahoma" w:cs="Tahoma"/>
          <w:b/>
          <w:sz w:val="22"/>
          <w:szCs w:val="22"/>
          <w:lang w:eastAsia="en-US"/>
        </w:rPr>
        <w:t>Limpiar la documentación</w:t>
      </w:r>
    </w:p>
    <w:p w14:paraId="588A9410" w14:textId="77777777" w:rsidR="00E90221" w:rsidRPr="006302CC" w:rsidRDefault="00E90221" w:rsidP="00E90221">
      <w:pPr>
        <w:tabs>
          <w:tab w:val="left" w:pos="5057"/>
        </w:tabs>
        <w:spacing w:before="240" w:after="240" w:line="360" w:lineRule="auto"/>
        <w:jc w:val="both"/>
        <w:rPr>
          <w:rFonts w:ascii="Tahoma" w:eastAsiaTheme="minorHAnsi" w:hAnsi="Tahoma" w:cs="Tahoma"/>
          <w:sz w:val="22"/>
          <w:szCs w:val="22"/>
          <w:lang w:eastAsia="en-US"/>
        </w:rPr>
      </w:pPr>
      <w:r w:rsidRPr="006302CC">
        <w:rPr>
          <w:rFonts w:ascii="Tahoma" w:eastAsiaTheme="minorHAnsi" w:hAnsi="Tahoma" w:cs="Tahoma"/>
          <w:sz w:val="22"/>
          <w:szCs w:val="22"/>
          <w:lang w:eastAsia="en-US"/>
        </w:rPr>
        <w:t xml:space="preserve">Para limpiar los documentos, el personal dedicado a esta tarea deberá disponer de elementos de trabajo apropiados como: bata, gorra, tapabocas y guantes de látex.  </w:t>
      </w:r>
    </w:p>
    <w:p w14:paraId="575F1688" w14:textId="77777777" w:rsidR="00E90221" w:rsidRPr="006302CC" w:rsidRDefault="00E90221" w:rsidP="00171912">
      <w:pPr>
        <w:widowControl/>
        <w:numPr>
          <w:ilvl w:val="0"/>
          <w:numId w:val="31"/>
        </w:numPr>
        <w:tabs>
          <w:tab w:val="left" w:pos="5057"/>
        </w:tabs>
        <w:spacing w:before="240" w:after="240" w:line="360" w:lineRule="auto"/>
        <w:contextualSpacing/>
        <w:jc w:val="both"/>
        <w:rPr>
          <w:rFonts w:ascii="Tahoma" w:eastAsiaTheme="minorHAnsi" w:hAnsi="Tahoma" w:cs="Tahoma"/>
          <w:b/>
          <w:sz w:val="22"/>
          <w:szCs w:val="22"/>
          <w:lang w:eastAsia="en-US"/>
        </w:rPr>
      </w:pPr>
      <w:r w:rsidRPr="006302CC">
        <w:rPr>
          <w:rFonts w:ascii="Tahoma" w:eastAsiaTheme="minorHAnsi" w:hAnsi="Tahoma" w:cs="Tahoma"/>
          <w:b/>
          <w:sz w:val="22"/>
          <w:szCs w:val="22"/>
          <w:lang w:eastAsia="en-US"/>
        </w:rPr>
        <w:t>Eliminar el material metálico</w:t>
      </w:r>
    </w:p>
    <w:p w14:paraId="75F04EBF" w14:textId="77777777" w:rsidR="00E90221" w:rsidRPr="006302CC" w:rsidRDefault="00E90221" w:rsidP="00E90221">
      <w:pPr>
        <w:tabs>
          <w:tab w:val="left" w:pos="5057"/>
        </w:tabs>
        <w:spacing w:before="240" w:after="240" w:line="360" w:lineRule="auto"/>
        <w:jc w:val="both"/>
        <w:rPr>
          <w:rFonts w:ascii="Tahoma" w:eastAsiaTheme="minorHAnsi" w:hAnsi="Tahoma" w:cs="Tahoma"/>
          <w:sz w:val="22"/>
          <w:szCs w:val="22"/>
          <w:lang w:eastAsia="en-US"/>
        </w:rPr>
      </w:pPr>
      <w:r w:rsidRPr="006302CC">
        <w:rPr>
          <w:rFonts w:ascii="Tahoma" w:eastAsiaTheme="minorHAnsi" w:hAnsi="Tahoma" w:cs="Tahoma"/>
          <w:sz w:val="22"/>
          <w:szCs w:val="22"/>
          <w:lang w:eastAsia="en-US"/>
        </w:rPr>
        <w:t xml:space="preserve">Este proceso puede llevarse a cabo de manera simultánea con el de la limpieza. Se debe retirar el material como: clips, ganchos de cosedora, ganchos legajadores metálicos, adhesivos, separadores y demás elementos externos que no formen parte del documento. Lo anterior se realiza procurando no ocasionar deterioro de tipo físico a la documentación. </w:t>
      </w:r>
    </w:p>
    <w:p w14:paraId="1F09F272" w14:textId="77777777" w:rsidR="00E90221" w:rsidRPr="006302CC" w:rsidRDefault="00E90221" w:rsidP="00171912">
      <w:pPr>
        <w:widowControl/>
        <w:numPr>
          <w:ilvl w:val="0"/>
          <w:numId w:val="31"/>
        </w:numPr>
        <w:tabs>
          <w:tab w:val="left" w:pos="5057"/>
        </w:tabs>
        <w:spacing w:before="240" w:after="240" w:line="360" w:lineRule="auto"/>
        <w:contextualSpacing/>
        <w:jc w:val="both"/>
        <w:rPr>
          <w:rFonts w:ascii="Tahoma" w:eastAsiaTheme="minorHAnsi" w:hAnsi="Tahoma" w:cs="Tahoma"/>
          <w:b/>
          <w:sz w:val="22"/>
          <w:szCs w:val="22"/>
          <w:lang w:eastAsia="en-US"/>
        </w:rPr>
      </w:pPr>
      <w:r w:rsidRPr="006302CC">
        <w:rPr>
          <w:rFonts w:ascii="Tahoma" w:eastAsiaTheme="minorHAnsi" w:hAnsi="Tahoma" w:cs="Tahoma"/>
          <w:b/>
          <w:sz w:val="22"/>
          <w:szCs w:val="22"/>
          <w:lang w:eastAsia="en-US"/>
        </w:rPr>
        <w:t>Depurar los documentos</w:t>
      </w:r>
    </w:p>
    <w:p w14:paraId="5BA6B908" w14:textId="77777777" w:rsidR="00E90221" w:rsidRPr="006302CC" w:rsidRDefault="00E90221" w:rsidP="00E90221">
      <w:pPr>
        <w:tabs>
          <w:tab w:val="left" w:pos="5057"/>
        </w:tabs>
        <w:spacing w:before="240" w:after="240" w:line="360" w:lineRule="auto"/>
        <w:jc w:val="both"/>
        <w:rPr>
          <w:rFonts w:ascii="Tahoma" w:eastAsiaTheme="minorHAnsi" w:hAnsi="Tahoma" w:cs="Tahoma"/>
          <w:sz w:val="22"/>
          <w:szCs w:val="22"/>
          <w:lang w:eastAsia="en-US"/>
        </w:rPr>
      </w:pPr>
      <w:r w:rsidRPr="006302CC">
        <w:rPr>
          <w:rFonts w:ascii="Tahoma" w:eastAsiaTheme="minorHAnsi" w:hAnsi="Tahoma" w:cs="Tahoma"/>
          <w:sz w:val="22"/>
          <w:szCs w:val="22"/>
          <w:lang w:eastAsia="en-US"/>
        </w:rPr>
        <w:t>Es una actividad de mucha responsabilidad, se debe contar con la ayuda del jefe de la dependencia quien autoriza la eliminación de documentos.</w:t>
      </w:r>
    </w:p>
    <w:p w14:paraId="26155BE6" w14:textId="77777777" w:rsidR="00E90221" w:rsidRPr="006302CC" w:rsidRDefault="00E90221" w:rsidP="00E90221">
      <w:pPr>
        <w:tabs>
          <w:tab w:val="left" w:pos="5057"/>
        </w:tabs>
        <w:spacing w:before="240" w:after="240" w:line="360" w:lineRule="auto"/>
        <w:jc w:val="both"/>
        <w:rPr>
          <w:rFonts w:ascii="Tahoma" w:eastAsiaTheme="minorHAnsi" w:hAnsi="Tahoma" w:cs="Tahoma"/>
          <w:sz w:val="22"/>
          <w:szCs w:val="22"/>
          <w:lang w:eastAsia="en-US"/>
        </w:rPr>
      </w:pPr>
      <w:r w:rsidRPr="006302CC">
        <w:rPr>
          <w:rFonts w:ascii="Tahoma" w:eastAsiaTheme="minorHAnsi" w:hAnsi="Tahoma" w:cs="Tahoma"/>
          <w:sz w:val="22"/>
          <w:szCs w:val="22"/>
          <w:lang w:eastAsia="en-US"/>
        </w:rPr>
        <w:t xml:space="preserve">Entre los documentos que se deben eliminar, previa revisión y autorización del jefe o coordinador de la dependencia, pueden estar: documentos en borrador, catálogos, boletines, instructivos, periódicos, revistas, formatos en blanco, hojas en blanco, copias, notas, carteles, acetatos, invitaciones, permisos, certificados, constancias, diplomas y otros documentos que traten asuntos personales, que no pertenezcan a la serie documental y no hagan parte de las evidencias de algún proceso administrativo de la institución. </w:t>
      </w:r>
    </w:p>
    <w:p w14:paraId="1C7340ED" w14:textId="77777777" w:rsidR="00E90221" w:rsidRPr="006302CC" w:rsidRDefault="00E90221" w:rsidP="00171912">
      <w:pPr>
        <w:widowControl/>
        <w:numPr>
          <w:ilvl w:val="0"/>
          <w:numId w:val="31"/>
        </w:numPr>
        <w:tabs>
          <w:tab w:val="left" w:pos="5057"/>
        </w:tabs>
        <w:spacing w:before="240" w:after="240" w:line="360" w:lineRule="auto"/>
        <w:contextualSpacing/>
        <w:jc w:val="both"/>
        <w:rPr>
          <w:rFonts w:ascii="Tahoma" w:eastAsiaTheme="minorHAnsi" w:hAnsi="Tahoma" w:cs="Tahoma"/>
          <w:b/>
          <w:sz w:val="22"/>
          <w:szCs w:val="22"/>
          <w:lang w:eastAsia="en-US"/>
        </w:rPr>
      </w:pPr>
      <w:r w:rsidRPr="006302CC">
        <w:rPr>
          <w:rFonts w:ascii="Tahoma" w:eastAsiaTheme="minorHAnsi" w:hAnsi="Tahoma" w:cs="Tahoma"/>
          <w:b/>
          <w:sz w:val="22"/>
          <w:szCs w:val="22"/>
          <w:lang w:eastAsia="en-US"/>
        </w:rPr>
        <w:t>Revisar y foliar</w:t>
      </w:r>
    </w:p>
    <w:p w14:paraId="0C8E8AAF" w14:textId="77777777" w:rsidR="00E90221" w:rsidRPr="006302CC" w:rsidRDefault="00E90221" w:rsidP="00E90221">
      <w:pPr>
        <w:tabs>
          <w:tab w:val="left" w:pos="5057"/>
        </w:tabs>
        <w:spacing w:before="240" w:after="240" w:line="360" w:lineRule="auto"/>
        <w:jc w:val="both"/>
        <w:rPr>
          <w:rFonts w:ascii="Tahoma" w:eastAsiaTheme="minorHAnsi" w:hAnsi="Tahoma" w:cs="Tahoma"/>
          <w:sz w:val="22"/>
          <w:szCs w:val="22"/>
          <w:lang w:eastAsia="en-US"/>
        </w:rPr>
      </w:pPr>
      <w:r w:rsidRPr="006302CC">
        <w:rPr>
          <w:rFonts w:ascii="Tahoma" w:eastAsiaTheme="minorHAnsi" w:hAnsi="Tahoma" w:cs="Tahoma"/>
          <w:sz w:val="22"/>
          <w:szCs w:val="22"/>
          <w:lang w:eastAsia="en-US"/>
        </w:rPr>
        <w:t xml:space="preserve">La documentación debe estar ordenada cronológicamente (de enero a  diciembre), la foliación de los documentos se debe hacer utilizando lápiz de mina negra. Iniciar de uno (1) en adelante en la esquina superior derecha de la hoja teniendo en cuenta el sentido del documento, de manera legible y sin enmendaduras. </w:t>
      </w:r>
    </w:p>
    <w:p w14:paraId="536B1318" w14:textId="77777777" w:rsidR="00E90221" w:rsidRPr="006302CC" w:rsidRDefault="00E90221" w:rsidP="00171912">
      <w:pPr>
        <w:widowControl/>
        <w:numPr>
          <w:ilvl w:val="0"/>
          <w:numId w:val="31"/>
        </w:numPr>
        <w:tabs>
          <w:tab w:val="left" w:pos="5057"/>
        </w:tabs>
        <w:spacing w:before="240" w:after="240" w:line="360" w:lineRule="auto"/>
        <w:contextualSpacing/>
        <w:jc w:val="both"/>
        <w:rPr>
          <w:rFonts w:ascii="Tahoma" w:eastAsiaTheme="minorHAnsi" w:hAnsi="Tahoma" w:cs="Tahoma"/>
          <w:b/>
          <w:sz w:val="22"/>
          <w:szCs w:val="22"/>
          <w:lang w:eastAsia="en-US"/>
        </w:rPr>
      </w:pPr>
      <w:r w:rsidRPr="006302CC">
        <w:rPr>
          <w:rFonts w:ascii="Tahoma" w:eastAsiaTheme="minorHAnsi" w:hAnsi="Tahoma" w:cs="Tahoma"/>
          <w:b/>
          <w:sz w:val="22"/>
          <w:szCs w:val="22"/>
          <w:lang w:eastAsia="en-US"/>
        </w:rPr>
        <w:lastRenderedPageBreak/>
        <w:t>Unidades de conservación y almacenamiento</w:t>
      </w:r>
    </w:p>
    <w:p w14:paraId="4DC87069" w14:textId="77777777" w:rsidR="00E90221" w:rsidRPr="006302CC" w:rsidRDefault="00E90221" w:rsidP="00E90221">
      <w:pPr>
        <w:tabs>
          <w:tab w:val="left" w:pos="5057"/>
        </w:tabs>
        <w:spacing w:before="240" w:after="240" w:line="360" w:lineRule="auto"/>
        <w:jc w:val="both"/>
        <w:rPr>
          <w:rFonts w:ascii="Tahoma" w:eastAsiaTheme="minorHAnsi" w:hAnsi="Tahoma" w:cs="Tahoma"/>
          <w:sz w:val="22"/>
          <w:szCs w:val="22"/>
          <w:lang w:eastAsia="en-US"/>
        </w:rPr>
      </w:pPr>
      <w:r w:rsidRPr="006302CC">
        <w:rPr>
          <w:rFonts w:ascii="Tahoma" w:eastAsiaTheme="minorHAnsi" w:hAnsi="Tahoma" w:cs="Tahoma"/>
          <w:sz w:val="22"/>
          <w:szCs w:val="22"/>
          <w:lang w:eastAsia="en-US"/>
        </w:rPr>
        <w:t>Las unidades de conservación recomendadas, no solo para la transferencia sino también para almacenar la documentación en el archivo central o histórico son las carpetas blancas de Propalcote de dos aletas y las cajas Ref. 35-12. Marca Minerva o Norma (Ficha técnica. Dimensiones internas: 405 × 208 × 260 mm. Material: C720 kraft).</w:t>
      </w:r>
    </w:p>
    <w:p w14:paraId="1D8D4D2E" w14:textId="77777777" w:rsidR="00E90221" w:rsidRPr="006302CC" w:rsidRDefault="00E90221" w:rsidP="00E90221">
      <w:pPr>
        <w:tabs>
          <w:tab w:val="left" w:pos="5057"/>
        </w:tabs>
        <w:spacing w:before="240" w:after="240" w:line="360" w:lineRule="auto"/>
        <w:jc w:val="both"/>
        <w:rPr>
          <w:rFonts w:ascii="Tahoma" w:eastAsiaTheme="minorHAnsi" w:hAnsi="Tahoma" w:cs="Tahoma"/>
          <w:sz w:val="22"/>
          <w:szCs w:val="22"/>
          <w:lang w:eastAsia="en-US"/>
        </w:rPr>
      </w:pPr>
      <w:r w:rsidRPr="006302CC">
        <w:rPr>
          <w:rFonts w:ascii="Tahoma" w:eastAsiaTheme="minorHAnsi" w:hAnsi="Tahoma" w:cs="Tahoma"/>
          <w:sz w:val="22"/>
          <w:szCs w:val="22"/>
          <w:lang w:eastAsia="en-US"/>
        </w:rPr>
        <w:t>Es recomendable no utilizar pastas de argolla, AZ y encuadernaciones de documentos. En el archivo central no se recibe documentación almacenada en AZ.</w:t>
      </w:r>
    </w:p>
    <w:p w14:paraId="50D699CD" w14:textId="77777777" w:rsidR="00E90221" w:rsidRPr="006302CC" w:rsidRDefault="00E90221" w:rsidP="00171912">
      <w:pPr>
        <w:widowControl/>
        <w:numPr>
          <w:ilvl w:val="0"/>
          <w:numId w:val="31"/>
        </w:numPr>
        <w:tabs>
          <w:tab w:val="left" w:pos="5057"/>
        </w:tabs>
        <w:spacing w:before="240" w:after="240" w:line="360" w:lineRule="auto"/>
        <w:contextualSpacing/>
        <w:jc w:val="both"/>
        <w:rPr>
          <w:rFonts w:ascii="Tahoma" w:eastAsiaTheme="minorHAnsi" w:hAnsi="Tahoma" w:cs="Tahoma"/>
          <w:b/>
          <w:sz w:val="22"/>
          <w:szCs w:val="22"/>
          <w:lang w:eastAsia="en-US"/>
        </w:rPr>
      </w:pPr>
      <w:r w:rsidRPr="006302CC">
        <w:rPr>
          <w:rFonts w:ascii="Tahoma" w:eastAsiaTheme="minorHAnsi" w:hAnsi="Tahoma" w:cs="Tahoma"/>
          <w:b/>
          <w:sz w:val="22"/>
          <w:szCs w:val="22"/>
          <w:lang w:eastAsia="en-US"/>
        </w:rPr>
        <w:t>Realizar inventario</w:t>
      </w:r>
    </w:p>
    <w:p w14:paraId="53D7413C" w14:textId="77777777" w:rsidR="00E90221" w:rsidRPr="006302CC" w:rsidRDefault="00E90221" w:rsidP="00E90221">
      <w:pPr>
        <w:tabs>
          <w:tab w:val="left" w:pos="5057"/>
        </w:tabs>
        <w:spacing w:before="240" w:after="240" w:line="360" w:lineRule="auto"/>
        <w:jc w:val="both"/>
        <w:rPr>
          <w:rFonts w:ascii="Tahoma" w:eastAsiaTheme="minorHAnsi" w:hAnsi="Tahoma" w:cs="Tahoma"/>
          <w:sz w:val="22"/>
          <w:szCs w:val="22"/>
          <w:lang w:eastAsia="en-US"/>
        </w:rPr>
      </w:pPr>
      <w:r w:rsidRPr="006302CC">
        <w:rPr>
          <w:rFonts w:ascii="Tahoma" w:eastAsiaTheme="minorHAnsi" w:hAnsi="Tahoma" w:cs="Tahoma"/>
          <w:sz w:val="22"/>
          <w:szCs w:val="22"/>
          <w:lang w:eastAsia="en-US"/>
        </w:rPr>
        <w:t xml:space="preserve">Tomar ordenadamente las carpetas que estén debidamente organizadas e identificadas, correspondientes a cada serie o subserie y relacionarlas en el Formato Único de Inventario Documental. </w:t>
      </w:r>
    </w:p>
    <w:p w14:paraId="71A398DA" w14:textId="77777777" w:rsidR="00E90221" w:rsidRPr="006302CC" w:rsidRDefault="00E90221" w:rsidP="00171912">
      <w:pPr>
        <w:widowControl/>
        <w:numPr>
          <w:ilvl w:val="0"/>
          <w:numId w:val="31"/>
        </w:numPr>
        <w:tabs>
          <w:tab w:val="left" w:pos="5057"/>
        </w:tabs>
        <w:spacing w:before="240" w:after="240" w:line="360" w:lineRule="auto"/>
        <w:contextualSpacing/>
        <w:jc w:val="both"/>
        <w:rPr>
          <w:rFonts w:ascii="Tahoma" w:eastAsiaTheme="minorHAnsi" w:hAnsi="Tahoma" w:cs="Tahoma"/>
          <w:b/>
          <w:sz w:val="22"/>
          <w:szCs w:val="22"/>
          <w:lang w:eastAsia="en-US"/>
        </w:rPr>
      </w:pPr>
      <w:r w:rsidRPr="006302CC">
        <w:rPr>
          <w:rFonts w:ascii="Tahoma" w:eastAsiaTheme="minorHAnsi" w:hAnsi="Tahoma" w:cs="Tahoma"/>
          <w:b/>
          <w:sz w:val="22"/>
          <w:szCs w:val="22"/>
          <w:lang w:eastAsia="en-US"/>
        </w:rPr>
        <w:t>Realizar embalaje</w:t>
      </w:r>
    </w:p>
    <w:p w14:paraId="2C2BE652" w14:textId="77777777" w:rsidR="00E90221" w:rsidRPr="006302CC" w:rsidRDefault="00E90221" w:rsidP="00E90221">
      <w:pPr>
        <w:tabs>
          <w:tab w:val="left" w:pos="5057"/>
        </w:tabs>
        <w:spacing w:before="240" w:after="240" w:line="360" w:lineRule="auto"/>
        <w:jc w:val="both"/>
        <w:rPr>
          <w:rFonts w:ascii="Tahoma" w:eastAsiaTheme="minorHAnsi" w:hAnsi="Tahoma" w:cs="Tahoma"/>
          <w:sz w:val="22"/>
          <w:szCs w:val="22"/>
          <w:lang w:eastAsia="en-US"/>
        </w:rPr>
      </w:pPr>
      <w:r w:rsidRPr="006302CC">
        <w:rPr>
          <w:rFonts w:ascii="Tahoma" w:eastAsiaTheme="minorHAnsi" w:hAnsi="Tahoma" w:cs="Tahoma"/>
          <w:sz w:val="22"/>
          <w:szCs w:val="22"/>
          <w:lang w:eastAsia="en-US"/>
        </w:rPr>
        <w:t>Una vez se hayan cumplido los pasos anteriores, se procederá al embalaje o empaque, en cajas. Al empacar las carpetas se conserva el orden estricto del inventario que debe estar alineado al de la Tabla de Retención Documental.</w:t>
      </w:r>
    </w:p>
    <w:p w14:paraId="2B2FACD6" w14:textId="77777777" w:rsidR="00E90221" w:rsidRPr="006302CC" w:rsidRDefault="00E90221" w:rsidP="00E90221">
      <w:pPr>
        <w:tabs>
          <w:tab w:val="left" w:pos="5057"/>
        </w:tabs>
        <w:spacing w:before="240" w:after="240" w:line="360" w:lineRule="auto"/>
        <w:jc w:val="both"/>
        <w:rPr>
          <w:rFonts w:ascii="Tahoma" w:eastAsiaTheme="minorHAnsi" w:hAnsi="Tahoma" w:cs="Tahoma"/>
          <w:sz w:val="22"/>
          <w:szCs w:val="22"/>
          <w:lang w:eastAsia="en-US"/>
        </w:rPr>
      </w:pPr>
      <w:r w:rsidRPr="006302CC">
        <w:rPr>
          <w:rFonts w:ascii="Tahoma" w:eastAsiaTheme="minorHAnsi" w:hAnsi="Tahoma" w:cs="Tahoma"/>
          <w:sz w:val="22"/>
          <w:szCs w:val="22"/>
          <w:lang w:eastAsia="en-US"/>
        </w:rPr>
        <w:t>Ingresan las carpetas a la caja de archivo de izquierda a derecha.</w:t>
      </w:r>
    </w:p>
    <w:p w14:paraId="5F06476F" w14:textId="77777777" w:rsidR="00E90221" w:rsidRPr="006302CC" w:rsidRDefault="00E90221" w:rsidP="00171912">
      <w:pPr>
        <w:widowControl/>
        <w:numPr>
          <w:ilvl w:val="0"/>
          <w:numId w:val="31"/>
        </w:numPr>
        <w:tabs>
          <w:tab w:val="left" w:pos="5057"/>
        </w:tabs>
        <w:spacing w:before="240" w:after="240" w:line="360" w:lineRule="auto"/>
        <w:contextualSpacing/>
        <w:jc w:val="both"/>
        <w:rPr>
          <w:rFonts w:ascii="Tahoma" w:eastAsiaTheme="minorHAnsi" w:hAnsi="Tahoma" w:cs="Tahoma"/>
          <w:b/>
          <w:sz w:val="22"/>
          <w:szCs w:val="22"/>
          <w:lang w:eastAsia="en-US"/>
        </w:rPr>
      </w:pPr>
      <w:r w:rsidRPr="006302CC">
        <w:rPr>
          <w:rFonts w:ascii="Tahoma" w:eastAsiaTheme="minorHAnsi" w:hAnsi="Tahoma" w:cs="Tahoma"/>
          <w:b/>
          <w:sz w:val="22"/>
          <w:szCs w:val="22"/>
          <w:lang w:eastAsia="en-US"/>
        </w:rPr>
        <w:t>Validar la Transferencia</w:t>
      </w:r>
    </w:p>
    <w:p w14:paraId="0EEF6849" w14:textId="77777777" w:rsidR="00E90221" w:rsidRPr="006302CC" w:rsidRDefault="00E90221" w:rsidP="00E90221">
      <w:pPr>
        <w:tabs>
          <w:tab w:val="left" w:pos="5057"/>
        </w:tabs>
        <w:spacing w:before="240" w:after="240" w:line="360" w:lineRule="auto"/>
        <w:jc w:val="both"/>
        <w:rPr>
          <w:rFonts w:ascii="Tahoma" w:eastAsiaTheme="minorHAnsi" w:hAnsi="Tahoma" w:cs="Tahoma"/>
          <w:sz w:val="22"/>
          <w:szCs w:val="22"/>
          <w:lang w:eastAsia="en-US"/>
        </w:rPr>
      </w:pPr>
      <w:r w:rsidRPr="006302CC">
        <w:rPr>
          <w:rFonts w:ascii="Tahoma" w:eastAsiaTheme="minorHAnsi" w:hAnsi="Tahoma" w:cs="Tahoma"/>
          <w:sz w:val="22"/>
          <w:szCs w:val="22"/>
          <w:lang w:eastAsia="en-US"/>
        </w:rPr>
        <w:t>Una vez recibida la documentación objeto de la transferencia documental, el responsable del Archivo Central y el Comité Institucional de Gestión y Desempeño, realiza la validación descrita a continuación:</w:t>
      </w:r>
    </w:p>
    <w:p w14:paraId="46AAC45E" w14:textId="77777777" w:rsidR="002076FC" w:rsidRDefault="00E90221" w:rsidP="002076FC">
      <w:pPr>
        <w:pStyle w:val="Prrafodelista"/>
        <w:widowControl/>
        <w:numPr>
          <w:ilvl w:val="0"/>
          <w:numId w:val="31"/>
        </w:numPr>
        <w:tabs>
          <w:tab w:val="left" w:pos="5057"/>
        </w:tabs>
        <w:spacing w:before="240" w:after="240" w:line="360" w:lineRule="auto"/>
        <w:jc w:val="both"/>
        <w:rPr>
          <w:rFonts w:ascii="Tahoma" w:eastAsiaTheme="minorHAnsi" w:hAnsi="Tahoma" w:cs="Tahoma"/>
          <w:sz w:val="22"/>
          <w:szCs w:val="22"/>
          <w:lang w:eastAsia="en-US"/>
        </w:rPr>
      </w:pPr>
      <w:r w:rsidRPr="00134506">
        <w:rPr>
          <w:rFonts w:ascii="Tahoma" w:eastAsiaTheme="minorHAnsi" w:hAnsi="Tahoma" w:cs="Tahoma"/>
          <w:sz w:val="22"/>
          <w:szCs w:val="22"/>
          <w:lang w:eastAsia="en-US"/>
        </w:rPr>
        <w:t>La documentación corresponda a la Tabla de Retención Documental y al Formato Único de Inventario Documental.</w:t>
      </w:r>
    </w:p>
    <w:p w14:paraId="70B55D81" w14:textId="77777777" w:rsidR="002076FC" w:rsidRDefault="00E90221" w:rsidP="006E24B4">
      <w:pPr>
        <w:pStyle w:val="Prrafodelista"/>
        <w:widowControl/>
        <w:numPr>
          <w:ilvl w:val="0"/>
          <w:numId w:val="31"/>
        </w:numPr>
        <w:tabs>
          <w:tab w:val="left" w:pos="5057"/>
        </w:tabs>
        <w:spacing w:before="240" w:after="240" w:line="360" w:lineRule="auto"/>
        <w:jc w:val="both"/>
        <w:rPr>
          <w:rFonts w:ascii="Tahoma" w:eastAsiaTheme="minorHAnsi" w:hAnsi="Tahoma" w:cs="Tahoma"/>
          <w:sz w:val="22"/>
          <w:szCs w:val="22"/>
          <w:lang w:eastAsia="en-US"/>
        </w:rPr>
      </w:pPr>
      <w:r w:rsidRPr="002076FC">
        <w:rPr>
          <w:rFonts w:ascii="Tahoma" w:eastAsiaTheme="minorHAnsi" w:hAnsi="Tahoma" w:cs="Tahoma"/>
          <w:sz w:val="22"/>
          <w:szCs w:val="22"/>
          <w:lang w:eastAsia="en-US"/>
        </w:rPr>
        <w:t>Ser objeto de transferencia de acuerdo al tiempo de retención establecido en la Tabla de Retención Documental.</w:t>
      </w:r>
    </w:p>
    <w:p w14:paraId="6B19E2CD" w14:textId="77777777" w:rsidR="002076FC" w:rsidRDefault="00E90221" w:rsidP="00287B4E">
      <w:pPr>
        <w:pStyle w:val="Prrafodelista"/>
        <w:widowControl/>
        <w:numPr>
          <w:ilvl w:val="0"/>
          <w:numId w:val="31"/>
        </w:numPr>
        <w:tabs>
          <w:tab w:val="left" w:pos="5057"/>
        </w:tabs>
        <w:spacing w:before="240" w:after="240" w:line="360" w:lineRule="auto"/>
        <w:jc w:val="both"/>
        <w:rPr>
          <w:rFonts w:ascii="Tahoma" w:eastAsiaTheme="minorHAnsi" w:hAnsi="Tahoma" w:cs="Tahoma"/>
          <w:sz w:val="22"/>
          <w:szCs w:val="22"/>
          <w:lang w:eastAsia="en-US"/>
        </w:rPr>
      </w:pPr>
      <w:r w:rsidRPr="002076FC">
        <w:rPr>
          <w:rFonts w:ascii="Tahoma" w:eastAsiaTheme="minorHAnsi" w:hAnsi="Tahoma" w:cs="Tahoma"/>
          <w:sz w:val="22"/>
          <w:szCs w:val="22"/>
          <w:lang w:eastAsia="en-US"/>
        </w:rPr>
        <w:t>Estar organizada cronológicamente.</w:t>
      </w:r>
    </w:p>
    <w:p w14:paraId="74B66BED" w14:textId="77777777" w:rsidR="002076FC" w:rsidRDefault="00E90221" w:rsidP="00F020E5">
      <w:pPr>
        <w:pStyle w:val="Prrafodelista"/>
        <w:widowControl/>
        <w:numPr>
          <w:ilvl w:val="0"/>
          <w:numId w:val="31"/>
        </w:numPr>
        <w:tabs>
          <w:tab w:val="left" w:pos="5057"/>
        </w:tabs>
        <w:spacing w:before="240" w:after="240" w:line="360" w:lineRule="auto"/>
        <w:jc w:val="both"/>
        <w:rPr>
          <w:rFonts w:ascii="Tahoma" w:eastAsiaTheme="minorHAnsi" w:hAnsi="Tahoma" w:cs="Tahoma"/>
          <w:sz w:val="22"/>
          <w:szCs w:val="22"/>
          <w:lang w:eastAsia="en-US"/>
        </w:rPr>
      </w:pPr>
      <w:r w:rsidRPr="002076FC">
        <w:rPr>
          <w:rFonts w:ascii="Tahoma" w:eastAsiaTheme="minorHAnsi" w:hAnsi="Tahoma" w:cs="Tahoma"/>
          <w:sz w:val="22"/>
          <w:szCs w:val="22"/>
          <w:lang w:eastAsia="en-US"/>
        </w:rPr>
        <w:t>Estar debidamente foliada.</w:t>
      </w:r>
    </w:p>
    <w:p w14:paraId="723F3388" w14:textId="15576447" w:rsidR="00E90221" w:rsidRPr="002076FC" w:rsidRDefault="00E90221" w:rsidP="00F020E5">
      <w:pPr>
        <w:pStyle w:val="Prrafodelista"/>
        <w:widowControl/>
        <w:numPr>
          <w:ilvl w:val="0"/>
          <w:numId w:val="31"/>
        </w:numPr>
        <w:tabs>
          <w:tab w:val="left" w:pos="5057"/>
        </w:tabs>
        <w:spacing w:before="240" w:after="240" w:line="360" w:lineRule="auto"/>
        <w:jc w:val="both"/>
        <w:rPr>
          <w:rFonts w:ascii="Tahoma" w:eastAsiaTheme="minorHAnsi" w:hAnsi="Tahoma" w:cs="Tahoma"/>
          <w:sz w:val="22"/>
          <w:szCs w:val="22"/>
          <w:lang w:eastAsia="en-US"/>
        </w:rPr>
      </w:pPr>
      <w:r w:rsidRPr="002076FC">
        <w:rPr>
          <w:rFonts w:ascii="Tahoma" w:eastAsiaTheme="minorHAnsi" w:hAnsi="Tahoma" w:cs="Tahoma"/>
          <w:sz w:val="22"/>
          <w:szCs w:val="22"/>
          <w:lang w:eastAsia="en-US"/>
        </w:rPr>
        <w:t>No contener material metálico u otro tipo de material que deteriore la documentación</w:t>
      </w:r>
    </w:p>
    <w:p w14:paraId="7DA8DF9D" w14:textId="77777777" w:rsidR="00E90221" w:rsidRPr="006302CC" w:rsidRDefault="00E90221" w:rsidP="00E90221">
      <w:pPr>
        <w:tabs>
          <w:tab w:val="left" w:pos="5057"/>
        </w:tabs>
        <w:spacing w:before="240" w:after="240" w:line="360" w:lineRule="auto"/>
        <w:jc w:val="both"/>
        <w:rPr>
          <w:rFonts w:ascii="Tahoma" w:eastAsiaTheme="minorHAnsi" w:hAnsi="Tahoma" w:cs="Tahoma"/>
          <w:sz w:val="22"/>
          <w:szCs w:val="22"/>
          <w:lang w:eastAsia="en-US"/>
        </w:rPr>
      </w:pPr>
      <w:r w:rsidRPr="006302CC">
        <w:rPr>
          <w:rFonts w:ascii="Tahoma" w:eastAsiaTheme="minorHAnsi" w:hAnsi="Tahoma" w:cs="Tahoma"/>
          <w:sz w:val="22"/>
          <w:szCs w:val="22"/>
          <w:lang w:eastAsia="en-US"/>
        </w:rPr>
        <w:t>Realizada la validación de la transferencia documental, se procede a las siguientes actividades:</w:t>
      </w:r>
    </w:p>
    <w:p w14:paraId="529789F0" w14:textId="77777777" w:rsidR="00E90221" w:rsidRPr="006302CC" w:rsidRDefault="00E90221" w:rsidP="00171912">
      <w:pPr>
        <w:widowControl/>
        <w:numPr>
          <w:ilvl w:val="0"/>
          <w:numId w:val="32"/>
        </w:numPr>
        <w:tabs>
          <w:tab w:val="left" w:pos="5057"/>
        </w:tabs>
        <w:spacing w:before="240" w:after="240" w:line="360" w:lineRule="auto"/>
        <w:contextualSpacing/>
        <w:jc w:val="both"/>
        <w:rPr>
          <w:rFonts w:ascii="Tahoma" w:eastAsiaTheme="minorHAnsi" w:hAnsi="Tahoma" w:cs="Tahoma"/>
          <w:sz w:val="22"/>
          <w:szCs w:val="22"/>
          <w:lang w:eastAsia="en-US"/>
        </w:rPr>
      </w:pPr>
      <w:r w:rsidRPr="006302CC">
        <w:rPr>
          <w:rFonts w:ascii="Tahoma" w:eastAsiaTheme="minorHAnsi" w:hAnsi="Tahoma" w:cs="Tahoma"/>
          <w:sz w:val="22"/>
          <w:szCs w:val="22"/>
          <w:lang w:eastAsia="en-US"/>
        </w:rPr>
        <w:t xml:space="preserve">Asignar el número consecutivo a la caja de archivo y ubicarla en el área del archivo central. </w:t>
      </w:r>
    </w:p>
    <w:p w14:paraId="1A93986D" w14:textId="77777777" w:rsidR="00E90221" w:rsidRPr="006302CC" w:rsidRDefault="00E90221" w:rsidP="00171912">
      <w:pPr>
        <w:widowControl/>
        <w:numPr>
          <w:ilvl w:val="0"/>
          <w:numId w:val="32"/>
        </w:numPr>
        <w:tabs>
          <w:tab w:val="left" w:pos="5057"/>
        </w:tabs>
        <w:spacing w:before="240" w:after="240" w:line="360" w:lineRule="auto"/>
        <w:contextualSpacing/>
        <w:jc w:val="both"/>
        <w:rPr>
          <w:rFonts w:ascii="Tahoma" w:eastAsiaTheme="minorHAnsi" w:hAnsi="Tahoma" w:cs="Tahoma"/>
          <w:sz w:val="22"/>
          <w:szCs w:val="22"/>
          <w:lang w:eastAsia="en-US"/>
        </w:rPr>
      </w:pPr>
      <w:r w:rsidRPr="006302CC">
        <w:rPr>
          <w:rFonts w:ascii="Tahoma" w:eastAsiaTheme="minorHAnsi" w:hAnsi="Tahoma" w:cs="Tahoma"/>
          <w:sz w:val="22"/>
          <w:szCs w:val="22"/>
          <w:lang w:eastAsia="en-US"/>
        </w:rPr>
        <w:t xml:space="preserve">Consignar en el formato único de inventario documental el número asignado a las cajas y publicar el inventario en la página institucional. </w:t>
      </w:r>
    </w:p>
    <w:p w14:paraId="047EBFE0" w14:textId="77777777" w:rsidR="00E90221" w:rsidRPr="006302CC" w:rsidRDefault="00E90221" w:rsidP="00E90221">
      <w:pPr>
        <w:tabs>
          <w:tab w:val="left" w:pos="5057"/>
        </w:tabs>
        <w:spacing w:before="240" w:after="240" w:line="360" w:lineRule="auto"/>
        <w:jc w:val="both"/>
        <w:rPr>
          <w:rFonts w:ascii="Tahoma" w:eastAsiaTheme="minorHAnsi" w:hAnsi="Tahoma" w:cs="Tahoma"/>
          <w:b/>
          <w:sz w:val="22"/>
          <w:szCs w:val="22"/>
          <w:lang w:eastAsia="en-US"/>
        </w:rPr>
      </w:pPr>
      <w:r w:rsidRPr="006302CC">
        <w:rPr>
          <w:rFonts w:ascii="Tahoma" w:eastAsiaTheme="minorHAnsi" w:hAnsi="Tahoma" w:cs="Tahoma"/>
          <w:b/>
          <w:sz w:val="22"/>
          <w:szCs w:val="22"/>
          <w:lang w:eastAsia="en-US"/>
        </w:rPr>
        <w:lastRenderedPageBreak/>
        <w:t xml:space="preserve">NOTA: </w:t>
      </w:r>
      <w:r w:rsidRPr="006302CC">
        <w:rPr>
          <w:rFonts w:ascii="Tahoma" w:eastAsiaTheme="minorHAnsi" w:hAnsi="Tahoma" w:cs="Tahoma"/>
          <w:sz w:val="22"/>
          <w:szCs w:val="22"/>
          <w:lang w:eastAsia="en-US"/>
        </w:rPr>
        <w:t>En caso que las transferencias presenten inconsistencias se devolverán a la dependencia correspondiente, para que se realicen los ajustes a la transferencia documental. El tiempo para realizar los ajustes es de 10 días hábiles a partir de la devolución de la misma.</w:t>
      </w:r>
    </w:p>
    <w:p w14:paraId="0D93A83B" w14:textId="77777777" w:rsidR="00E90221" w:rsidRPr="006302CC" w:rsidRDefault="00E90221" w:rsidP="00E90221">
      <w:pPr>
        <w:tabs>
          <w:tab w:val="left" w:pos="5057"/>
        </w:tabs>
        <w:spacing w:before="240" w:after="240" w:line="360" w:lineRule="auto"/>
        <w:jc w:val="both"/>
        <w:rPr>
          <w:rFonts w:ascii="Tahoma" w:eastAsiaTheme="minorHAnsi" w:hAnsi="Tahoma" w:cs="Tahoma"/>
          <w:sz w:val="22"/>
          <w:szCs w:val="22"/>
          <w:lang w:eastAsia="en-US"/>
        </w:rPr>
      </w:pPr>
      <w:r w:rsidRPr="006302CC">
        <w:rPr>
          <w:rFonts w:ascii="Tahoma" w:eastAsiaTheme="minorHAnsi" w:hAnsi="Tahoma" w:cs="Tahoma"/>
          <w:sz w:val="22"/>
          <w:szCs w:val="22"/>
          <w:lang w:eastAsia="en-US"/>
        </w:rPr>
        <w:t>Se debe dar prioridad a aquellas dependencias que por volumen documental, requieran realizar transferencias documentales de manera extraordinaria. También, al interior de cada dependencia, se priorizan los expedientes de consulta baja para ser objeto de transferencia.</w:t>
      </w:r>
    </w:p>
    <w:p w14:paraId="74A98738" w14:textId="77777777" w:rsidR="00E90221" w:rsidRPr="006302CC" w:rsidRDefault="00E90221" w:rsidP="00171912">
      <w:pPr>
        <w:pStyle w:val="Prrafodelista"/>
        <w:widowControl/>
        <w:numPr>
          <w:ilvl w:val="2"/>
          <w:numId w:val="38"/>
        </w:numPr>
        <w:tabs>
          <w:tab w:val="left" w:pos="5057"/>
        </w:tabs>
        <w:spacing w:before="240" w:after="240" w:line="360" w:lineRule="auto"/>
        <w:jc w:val="both"/>
        <w:outlineLvl w:val="2"/>
        <w:rPr>
          <w:rFonts w:ascii="Tahoma" w:eastAsiaTheme="minorHAnsi" w:hAnsi="Tahoma" w:cs="Tahoma"/>
          <w:b/>
          <w:sz w:val="22"/>
          <w:szCs w:val="22"/>
          <w:lang w:eastAsia="en-US"/>
        </w:rPr>
      </w:pPr>
      <w:r w:rsidRPr="006302CC">
        <w:rPr>
          <w:rFonts w:ascii="Tahoma" w:eastAsiaTheme="minorHAnsi" w:hAnsi="Tahoma" w:cs="Tahoma"/>
          <w:b/>
          <w:sz w:val="22"/>
          <w:szCs w:val="22"/>
          <w:lang w:eastAsia="en-US"/>
        </w:rPr>
        <w:t xml:space="preserve"> </w:t>
      </w:r>
      <w:bookmarkStart w:id="50" w:name="_Toc212449879"/>
      <w:r w:rsidRPr="006302CC">
        <w:rPr>
          <w:rFonts w:ascii="Tahoma" w:eastAsiaTheme="minorHAnsi" w:hAnsi="Tahoma" w:cs="Tahoma"/>
          <w:b/>
          <w:sz w:val="22"/>
          <w:szCs w:val="22"/>
          <w:lang w:eastAsia="en-US"/>
        </w:rPr>
        <w:t>Periodicidad</w:t>
      </w:r>
      <w:bookmarkEnd w:id="50"/>
    </w:p>
    <w:p w14:paraId="26B55A7E" w14:textId="77777777" w:rsidR="00E90221" w:rsidRPr="006302CC" w:rsidRDefault="00E90221" w:rsidP="00E90221">
      <w:pPr>
        <w:tabs>
          <w:tab w:val="left" w:pos="5057"/>
        </w:tabs>
        <w:spacing w:before="240" w:after="240" w:line="360" w:lineRule="auto"/>
        <w:jc w:val="both"/>
        <w:rPr>
          <w:rFonts w:ascii="Tahoma" w:eastAsiaTheme="minorHAnsi" w:hAnsi="Tahoma" w:cs="Tahoma"/>
          <w:sz w:val="22"/>
          <w:szCs w:val="22"/>
          <w:lang w:eastAsia="en-US"/>
        </w:rPr>
      </w:pPr>
      <w:r w:rsidRPr="006302CC">
        <w:rPr>
          <w:rFonts w:ascii="Tahoma" w:eastAsiaTheme="minorHAnsi" w:hAnsi="Tahoma" w:cs="Tahoma"/>
          <w:sz w:val="22"/>
          <w:szCs w:val="22"/>
          <w:lang w:eastAsia="en-US"/>
        </w:rPr>
        <w:t xml:space="preserve">La transferencia documental primaria, es decir, los expedientes que transfieren del Archivo de Gestión al Archivo Central, se realizan cada año, en los meses de diciembre o enero. De igual manera, se tienen en cuenta los tiempos de custodia asignados en la Tabla de Retención Documental a cada Series y Subseries documental. </w:t>
      </w:r>
    </w:p>
    <w:p w14:paraId="165D6406" w14:textId="77777777" w:rsidR="00E90221" w:rsidRPr="006302CC" w:rsidRDefault="00E90221" w:rsidP="00171912">
      <w:pPr>
        <w:pStyle w:val="Prrafodelista"/>
        <w:widowControl/>
        <w:numPr>
          <w:ilvl w:val="1"/>
          <w:numId w:val="38"/>
        </w:numPr>
        <w:spacing w:before="240" w:after="240" w:line="360" w:lineRule="auto"/>
        <w:jc w:val="both"/>
        <w:outlineLvl w:val="1"/>
        <w:rPr>
          <w:rFonts w:ascii="Tahoma" w:eastAsiaTheme="minorHAnsi" w:hAnsi="Tahoma" w:cs="Tahoma"/>
          <w:b/>
          <w:sz w:val="22"/>
          <w:szCs w:val="22"/>
          <w:lang w:eastAsia="en-US"/>
        </w:rPr>
      </w:pPr>
      <w:bookmarkStart w:id="51" w:name="_Toc212449880"/>
      <w:r w:rsidRPr="006302CC">
        <w:rPr>
          <w:rFonts w:ascii="Tahoma" w:eastAsiaTheme="minorHAnsi" w:hAnsi="Tahoma" w:cs="Tahoma"/>
          <w:b/>
          <w:sz w:val="22"/>
          <w:szCs w:val="22"/>
          <w:lang w:eastAsia="en-US"/>
        </w:rPr>
        <w:t>Transferencia documental secundaria</w:t>
      </w:r>
      <w:bookmarkEnd w:id="51"/>
      <w:r w:rsidRPr="006302CC">
        <w:rPr>
          <w:rFonts w:ascii="Tahoma" w:eastAsiaTheme="minorHAnsi" w:hAnsi="Tahoma" w:cs="Tahoma"/>
          <w:b/>
          <w:sz w:val="22"/>
          <w:szCs w:val="22"/>
          <w:lang w:eastAsia="en-US"/>
        </w:rPr>
        <w:t xml:space="preserve"> </w:t>
      </w:r>
    </w:p>
    <w:p w14:paraId="17D30243" w14:textId="77777777" w:rsidR="00E90221" w:rsidRPr="006302CC" w:rsidRDefault="00E90221" w:rsidP="00E90221">
      <w:pPr>
        <w:tabs>
          <w:tab w:val="left" w:pos="5057"/>
        </w:tabs>
        <w:spacing w:before="240" w:after="240" w:line="360" w:lineRule="auto"/>
        <w:jc w:val="both"/>
        <w:rPr>
          <w:rFonts w:ascii="Tahoma" w:eastAsiaTheme="minorHAnsi" w:hAnsi="Tahoma" w:cs="Tahoma"/>
          <w:sz w:val="22"/>
          <w:szCs w:val="22"/>
          <w:lang w:eastAsia="en-US"/>
        </w:rPr>
      </w:pPr>
      <w:r w:rsidRPr="006302CC">
        <w:rPr>
          <w:rFonts w:ascii="Tahoma" w:eastAsiaTheme="minorHAnsi" w:hAnsi="Tahoma" w:cs="Tahoma"/>
          <w:sz w:val="22"/>
          <w:szCs w:val="22"/>
          <w:lang w:eastAsia="en-US"/>
        </w:rPr>
        <w:t>Para la transferencia secundaria (del Archivo Central al Archivo Histórico) de los documentos de archivo declarados de conservación permanente se deberán seguir los siguientes lineamientos:</w:t>
      </w:r>
    </w:p>
    <w:p w14:paraId="150A9424" w14:textId="77777777" w:rsidR="00E90221" w:rsidRPr="006302CC" w:rsidRDefault="00E90221" w:rsidP="00171912">
      <w:pPr>
        <w:widowControl/>
        <w:numPr>
          <w:ilvl w:val="0"/>
          <w:numId w:val="33"/>
        </w:numPr>
        <w:tabs>
          <w:tab w:val="left" w:pos="5057"/>
        </w:tabs>
        <w:spacing w:before="240" w:after="240" w:line="360" w:lineRule="auto"/>
        <w:contextualSpacing/>
        <w:jc w:val="both"/>
        <w:rPr>
          <w:rFonts w:ascii="Tahoma" w:eastAsiaTheme="minorHAnsi" w:hAnsi="Tahoma" w:cs="Tahoma"/>
          <w:sz w:val="22"/>
          <w:szCs w:val="22"/>
          <w:lang w:eastAsia="en-US"/>
        </w:rPr>
      </w:pPr>
      <w:r w:rsidRPr="006302CC">
        <w:rPr>
          <w:rFonts w:ascii="Tahoma" w:eastAsiaTheme="minorHAnsi" w:hAnsi="Tahoma" w:cs="Tahoma"/>
          <w:sz w:val="22"/>
          <w:szCs w:val="22"/>
          <w:lang w:eastAsia="en-US"/>
        </w:rPr>
        <w:t>Las transferencias de documentos de conservación total o permanente se harán como mínimo cada diez (10) años. No obstante, es de recalcar que esta transferencia se realiza cuando se surtan los tiempos de custodia contemplados en la Tabla de Retención Documental.</w:t>
      </w:r>
    </w:p>
    <w:p w14:paraId="51E1EDB6" w14:textId="77777777" w:rsidR="00E90221" w:rsidRPr="006302CC" w:rsidRDefault="00E90221" w:rsidP="00171912">
      <w:pPr>
        <w:widowControl/>
        <w:numPr>
          <w:ilvl w:val="0"/>
          <w:numId w:val="33"/>
        </w:numPr>
        <w:tabs>
          <w:tab w:val="left" w:pos="5057"/>
        </w:tabs>
        <w:spacing w:before="240" w:after="240" w:line="360" w:lineRule="auto"/>
        <w:contextualSpacing/>
        <w:jc w:val="both"/>
        <w:rPr>
          <w:rFonts w:ascii="Tahoma" w:eastAsiaTheme="minorHAnsi" w:hAnsi="Tahoma" w:cs="Tahoma"/>
          <w:sz w:val="22"/>
          <w:szCs w:val="22"/>
          <w:lang w:eastAsia="en-US"/>
        </w:rPr>
      </w:pPr>
      <w:r w:rsidRPr="006302CC">
        <w:rPr>
          <w:rFonts w:ascii="Tahoma" w:eastAsiaTheme="minorHAnsi" w:hAnsi="Tahoma" w:cs="Tahoma"/>
          <w:sz w:val="22"/>
          <w:szCs w:val="22"/>
          <w:lang w:eastAsia="en-US"/>
        </w:rPr>
        <w:t>La entidad deberá enviar al Archivo General de la Nación una comunicación solicitando la recepción de la transferencia documental. (Aplica solo para aquellos documentos de carácter histórico, cultural o científico, cuya importancia sea del orden nacional).</w:t>
      </w:r>
    </w:p>
    <w:p w14:paraId="636947A4" w14:textId="77777777" w:rsidR="00E90221" w:rsidRPr="006302CC" w:rsidRDefault="00E90221" w:rsidP="00171912">
      <w:pPr>
        <w:widowControl/>
        <w:numPr>
          <w:ilvl w:val="0"/>
          <w:numId w:val="33"/>
        </w:numPr>
        <w:tabs>
          <w:tab w:val="left" w:pos="5057"/>
        </w:tabs>
        <w:spacing w:before="240" w:after="240" w:line="360" w:lineRule="auto"/>
        <w:contextualSpacing/>
        <w:jc w:val="both"/>
        <w:rPr>
          <w:rFonts w:ascii="Tahoma" w:eastAsiaTheme="minorHAnsi" w:hAnsi="Tahoma" w:cs="Tahoma"/>
          <w:sz w:val="22"/>
          <w:szCs w:val="22"/>
          <w:lang w:eastAsia="en-US"/>
        </w:rPr>
      </w:pPr>
      <w:r w:rsidRPr="006302CC">
        <w:rPr>
          <w:rFonts w:ascii="Tahoma" w:eastAsiaTheme="minorHAnsi" w:hAnsi="Tahoma" w:cs="Tahoma"/>
          <w:sz w:val="22"/>
          <w:szCs w:val="22"/>
          <w:lang w:eastAsia="en-US"/>
        </w:rPr>
        <w:t xml:space="preserve">Los documentos cuya transferencia se vaya a llevar a cabo, deberán cumplir con criterios de organización archivística, siguiendo el principio de procedencia, orden original, descripción e integridad de los fondos. </w:t>
      </w:r>
    </w:p>
    <w:p w14:paraId="58EE4754" w14:textId="77777777" w:rsidR="00E90221" w:rsidRPr="006302CC" w:rsidRDefault="00E90221" w:rsidP="00E90221">
      <w:pPr>
        <w:tabs>
          <w:tab w:val="left" w:pos="5057"/>
        </w:tabs>
        <w:spacing w:before="240" w:after="240" w:line="360" w:lineRule="auto"/>
        <w:contextualSpacing/>
        <w:jc w:val="both"/>
        <w:rPr>
          <w:rFonts w:ascii="Tahoma" w:eastAsiaTheme="minorHAnsi" w:hAnsi="Tahoma" w:cs="Tahoma"/>
          <w:sz w:val="22"/>
          <w:szCs w:val="22"/>
          <w:lang w:eastAsia="en-US"/>
        </w:rPr>
      </w:pPr>
    </w:p>
    <w:p w14:paraId="483338CF" w14:textId="77777777" w:rsidR="00E90221" w:rsidRPr="006302CC" w:rsidRDefault="00E90221" w:rsidP="00E90221">
      <w:pPr>
        <w:tabs>
          <w:tab w:val="left" w:pos="5057"/>
        </w:tabs>
        <w:spacing w:before="240" w:after="240" w:line="360" w:lineRule="auto"/>
        <w:jc w:val="both"/>
        <w:rPr>
          <w:rFonts w:ascii="Tahoma" w:eastAsiaTheme="minorHAnsi" w:hAnsi="Tahoma" w:cs="Tahoma"/>
          <w:sz w:val="22"/>
          <w:szCs w:val="22"/>
          <w:lang w:eastAsia="en-US"/>
        </w:rPr>
      </w:pPr>
      <w:r w:rsidRPr="006302CC">
        <w:rPr>
          <w:rFonts w:ascii="Tahoma" w:eastAsiaTheme="minorHAnsi" w:hAnsi="Tahoma" w:cs="Tahoma"/>
          <w:sz w:val="22"/>
          <w:szCs w:val="22"/>
          <w:lang w:eastAsia="en-US"/>
        </w:rPr>
        <w:t>En todo caso, las transferencias se deben realizar con estricta aplicación de las Tablas de Retención Documental por Series y Subseries Documentales.</w:t>
      </w:r>
    </w:p>
    <w:p w14:paraId="70172820" w14:textId="77777777" w:rsidR="00E90221" w:rsidRPr="006302CC" w:rsidRDefault="00E90221" w:rsidP="00E90221">
      <w:pPr>
        <w:tabs>
          <w:tab w:val="left" w:pos="5057"/>
        </w:tabs>
        <w:spacing w:before="240" w:after="240" w:line="360" w:lineRule="auto"/>
        <w:jc w:val="both"/>
        <w:rPr>
          <w:rFonts w:ascii="Tahoma" w:eastAsiaTheme="minorHAnsi" w:hAnsi="Tahoma" w:cs="Tahoma"/>
          <w:sz w:val="22"/>
          <w:szCs w:val="22"/>
          <w:lang w:eastAsia="en-US"/>
        </w:rPr>
      </w:pPr>
      <w:r w:rsidRPr="006302CC">
        <w:rPr>
          <w:rFonts w:ascii="Tahoma" w:eastAsiaTheme="minorHAnsi" w:hAnsi="Tahoma" w:cs="Tahoma"/>
          <w:sz w:val="22"/>
          <w:szCs w:val="22"/>
          <w:lang w:eastAsia="en-US"/>
        </w:rPr>
        <w:t xml:space="preserve">La transferencia de documentos debe incluir lo siguiente: </w:t>
      </w:r>
    </w:p>
    <w:p w14:paraId="436B460A" w14:textId="77777777" w:rsidR="00E90221" w:rsidRPr="006302CC" w:rsidRDefault="00E90221" w:rsidP="00171912">
      <w:pPr>
        <w:widowControl/>
        <w:numPr>
          <w:ilvl w:val="0"/>
          <w:numId w:val="34"/>
        </w:numPr>
        <w:tabs>
          <w:tab w:val="left" w:pos="5057"/>
        </w:tabs>
        <w:spacing w:before="240" w:after="240" w:line="360" w:lineRule="auto"/>
        <w:contextualSpacing/>
        <w:jc w:val="both"/>
        <w:rPr>
          <w:rFonts w:ascii="Tahoma" w:eastAsiaTheme="minorHAnsi" w:hAnsi="Tahoma" w:cs="Tahoma"/>
          <w:sz w:val="22"/>
          <w:szCs w:val="22"/>
          <w:lang w:eastAsia="en-US"/>
        </w:rPr>
      </w:pPr>
      <w:r w:rsidRPr="006302CC">
        <w:rPr>
          <w:rFonts w:ascii="Tahoma" w:eastAsiaTheme="minorHAnsi" w:hAnsi="Tahoma" w:cs="Tahoma"/>
          <w:sz w:val="22"/>
          <w:szCs w:val="22"/>
          <w:lang w:eastAsia="en-US"/>
        </w:rPr>
        <w:t>Un inventario documental en físico y en medio electrónico de las Series y Subseries documentales.</w:t>
      </w:r>
    </w:p>
    <w:p w14:paraId="056AD590" w14:textId="77777777" w:rsidR="00E90221" w:rsidRPr="006302CC" w:rsidRDefault="00E90221" w:rsidP="00171912">
      <w:pPr>
        <w:widowControl/>
        <w:numPr>
          <w:ilvl w:val="0"/>
          <w:numId w:val="34"/>
        </w:numPr>
        <w:tabs>
          <w:tab w:val="left" w:pos="5057"/>
        </w:tabs>
        <w:spacing w:before="240" w:after="240" w:line="360" w:lineRule="auto"/>
        <w:contextualSpacing/>
        <w:jc w:val="both"/>
        <w:rPr>
          <w:rFonts w:ascii="Tahoma" w:eastAsiaTheme="minorHAnsi" w:hAnsi="Tahoma" w:cs="Tahoma"/>
          <w:sz w:val="22"/>
          <w:szCs w:val="22"/>
          <w:lang w:eastAsia="en-US"/>
        </w:rPr>
      </w:pPr>
      <w:r w:rsidRPr="006302CC">
        <w:rPr>
          <w:rFonts w:ascii="Tahoma" w:eastAsiaTheme="minorHAnsi" w:hAnsi="Tahoma" w:cs="Tahoma"/>
          <w:sz w:val="22"/>
          <w:szCs w:val="22"/>
          <w:lang w:eastAsia="en-US"/>
        </w:rPr>
        <w:t>La base de datos con la descripción de los documentos a trasferir, la cual deberá cumplir con la Norma Internacional para la Descripción Archivística – ISAD (G).</w:t>
      </w:r>
    </w:p>
    <w:p w14:paraId="6E8FA650" w14:textId="77777777" w:rsidR="00E90221" w:rsidRPr="006302CC" w:rsidRDefault="00E90221" w:rsidP="00171912">
      <w:pPr>
        <w:widowControl/>
        <w:numPr>
          <w:ilvl w:val="0"/>
          <w:numId w:val="34"/>
        </w:numPr>
        <w:tabs>
          <w:tab w:val="left" w:pos="5057"/>
        </w:tabs>
        <w:spacing w:before="240" w:after="240" w:line="360" w:lineRule="auto"/>
        <w:contextualSpacing/>
        <w:jc w:val="both"/>
        <w:rPr>
          <w:rFonts w:ascii="Tahoma" w:eastAsiaTheme="minorHAnsi" w:hAnsi="Tahoma" w:cs="Tahoma"/>
          <w:sz w:val="22"/>
          <w:szCs w:val="22"/>
          <w:lang w:eastAsia="en-US"/>
        </w:rPr>
      </w:pPr>
      <w:r w:rsidRPr="006302CC">
        <w:rPr>
          <w:rFonts w:ascii="Tahoma" w:eastAsiaTheme="minorHAnsi" w:hAnsi="Tahoma" w:cs="Tahoma"/>
          <w:sz w:val="22"/>
          <w:szCs w:val="22"/>
          <w:lang w:eastAsia="en-US"/>
        </w:rPr>
        <w:lastRenderedPageBreak/>
        <w:t xml:space="preserve">Como constancia de la transferencia se levantará un acta firmada por el Comité Institucional de Gestión y Desempeño y jefes o coordinadores de dependencia y se adjuntará el Formato Único de Inventario Documental.  </w:t>
      </w:r>
    </w:p>
    <w:p w14:paraId="17EC4353" w14:textId="77777777" w:rsidR="00E90221" w:rsidRPr="006302CC" w:rsidRDefault="00E90221" w:rsidP="00E90221">
      <w:pPr>
        <w:tabs>
          <w:tab w:val="left" w:pos="5057"/>
        </w:tabs>
        <w:spacing w:before="240" w:after="240" w:line="360" w:lineRule="auto"/>
        <w:contextualSpacing/>
        <w:jc w:val="both"/>
        <w:rPr>
          <w:rFonts w:ascii="Tahoma" w:eastAsiaTheme="minorHAnsi" w:hAnsi="Tahoma" w:cs="Tahoma"/>
          <w:sz w:val="22"/>
          <w:szCs w:val="22"/>
          <w:lang w:eastAsia="en-US"/>
        </w:rPr>
      </w:pPr>
    </w:p>
    <w:p w14:paraId="5DDF8F28" w14:textId="77777777" w:rsidR="00E90221" w:rsidRPr="006302CC" w:rsidRDefault="00E90221" w:rsidP="00171912">
      <w:pPr>
        <w:pStyle w:val="Prrafodelista"/>
        <w:widowControl/>
        <w:numPr>
          <w:ilvl w:val="2"/>
          <w:numId w:val="38"/>
        </w:numPr>
        <w:tabs>
          <w:tab w:val="left" w:pos="5057"/>
        </w:tabs>
        <w:spacing w:before="240" w:after="240" w:line="360" w:lineRule="auto"/>
        <w:jc w:val="both"/>
        <w:outlineLvl w:val="2"/>
        <w:rPr>
          <w:rFonts w:ascii="Tahoma" w:eastAsiaTheme="minorHAnsi" w:hAnsi="Tahoma" w:cs="Tahoma"/>
          <w:b/>
          <w:sz w:val="22"/>
          <w:szCs w:val="22"/>
          <w:lang w:eastAsia="en-US"/>
        </w:rPr>
      </w:pPr>
      <w:r w:rsidRPr="006302CC">
        <w:rPr>
          <w:rFonts w:ascii="Tahoma" w:eastAsiaTheme="minorHAnsi" w:hAnsi="Tahoma" w:cs="Tahoma"/>
          <w:b/>
          <w:sz w:val="22"/>
          <w:szCs w:val="22"/>
          <w:lang w:eastAsia="en-US"/>
        </w:rPr>
        <w:t xml:space="preserve"> </w:t>
      </w:r>
      <w:bookmarkStart w:id="52" w:name="_Toc212449881"/>
      <w:r w:rsidRPr="006302CC">
        <w:rPr>
          <w:rFonts w:ascii="Tahoma" w:eastAsiaTheme="minorHAnsi" w:hAnsi="Tahoma" w:cs="Tahoma"/>
          <w:b/>
          <w:sz w:val="22"/>
          <w:szCs w:val="22"/>
          <w:lang w:eastAsia="en-US"/>
        </w:rPr>
        <w:t>Periodicidad</w:t>
      </w:r>
      <w:bookmarkEnd w:id="52"/>
      <w:r w:rsidRPr="006302CC">
        <w:rPr>
          <w:rFonts w:ascii="Tahoma" w:eastAsiaTheme="minorHAnsi" w:hAnsi="Tahoma" w:cs="Tahoma"/>
          <w:b/>
          <w:sz w:val="22"/>
          <w:szCs w:val="22"/>
          <w:lang w:eastAsia="en-US"/>
        </w:rPr>
        <w:t xml:space="preserve"> </w:t>
      </w:r>
    </w:p>
    <w:p w14:paraId="6483E0B9" w14:textId="77777777" w:rsidR="00E90221" w:rsidRPr="006302CC" w:rsidRDefault="00E90221" w:rsidP="00E90221">
      <w:pPr>
        <w:spacing w:before="240" w:after="240" w:line="360" w:lineRule="auto"/>
        <w:contextualSpacing/>
        <w:jc w:val="both"/>
        <w:rPr>
          <w:rFonts w:ascii="Tahoma" w:eastAsiaTheme="minorHAnsi" w:hAnsi="Tahoma" w:cs="Tahoma"/>
          <w:sz w:val="22"/>
          <w:szCs w:val="22"/>
          <w:lang w:eastAsia="en-US"/>
        </w:rPr>
      </w:pPr>
      <w:r w:rsidRPr="006302CC">
        <w:rPr>
          <w:rFonts w:ascii="Tahoma" w:eastAsiaTheme="minorHAnsi" w:hAnsi="Tahoma" w:cs="Tahoma"/>
          <w:sz w:val="22"/>
          <w:szCs w:val="22"/>
          <w:lang w:eastAsia="en-US"/>
        </w:rPr>
        <w:t>La transferencia documental secundaria se sugiere cada diez (10) años. Sin embargo, se puede realizar cada vez que los expedientes cumplan los tiempos de custodia asignados en la Tabla de Retención Documental.</w:t>
      </w:r>
    </w:p>
    <w:p w14:paraId="32510854" w14:textId="77777777" w:rsidR="00E90221" w:rsidRPr="006302CC" w:rsidRDefault="00E90221" w:rsidP="00E90221">
      <w:pPr>
        <w:spacing w:before="240" w:after="240" w:line="360" w:lineRule="auto"/>
        <w:contextualSpacing/>
        <w:jc w:val="both"/>
        <w:rPr>
          <w:rFonts w:ascii="Tahoma" w:eastAsiaTheme="minorHAnsi" w:hAnsi="Tahoma" w:cs="Tahoma"/>
          <w:sz w:val="22"/>
          <w:szCs w:val="22"/>
          <w:lang w:eastAsia="en-US"/>
        </w:rPr>
      </w:pPr>
    </w:p>
    <w:p w14:paraId="69B9404D" w14:textId="77777777" w:rsidR="00E90221" w:rsidRPr="006302CC" w:rsidRDefault="00E90221" w:rsidP="00171912">
      <w:pPr>
        <w:pStyle w:val="Prrafodelista"/>
        <w:widowControl/>
        <w:numPr>
          <w:ilvl w:val="0"/>
          <w:numId w:val="38"/>
        </w:numPr>
        <w:spacing w:before="240" w:after="240" w:line="360" w:lineRule="auto"/>
        <w:jc w:val="both"/>
        <w:outlineLvl w:val="0"/>
        <w:rPr>
          <w:rFonts w:ascii="Tahoma" w:eastAsiaTheme="minorHAnsi" w:hAnsi="Tahoma" w:cs="Tahoma"/>
          <w:b/>
          <w:sz w:val="22"/>
          <w:szCs w:val="22"/>
          <w:lang w:eastAsia="en-US"/>
        </w:rPr>
      </w:pPr>
      <w:bookmarkStart w:id="53" w:name="_Toc212449882"/>
      <w:r w:rsidRPr="006302CC">
        <w:rPr>
          <w:rFonts w:ascii="Tahoma" w:eastAsiaTheme="minorHAnsi" w:hAnsi="Tahoma" w:cs="Tahoma"/>
          <w:b/>
          <w:sz w:val="22"/>
          <w:szCs w:val="22"/>
          <w:lang w:eastAsia="en-US"/>
        </w:rPr>
        <w:t>Bioseguridad</w:t>
      </w:r>
      <w:bookmarkEnd w:id="53"/>
    </w:p>
    <w:p w14:paraId="02E4B640" w14:textId="77777777" w:rsidR="00E90221" w:rsidRPr="006302CC" w:rsidRDefault="00E90221" w:rsidP="00E90221">
      <w:pPr>
        <w:spacing w:before="240" w:after="240" w:line="360" w:lineRule="auto"/>
        <w:jc w:val="both"/>
        <w:rPr>
          <w:rFonts w:ascii="Tahoma" w:eastAsiaTheme="minorHAnsi" w:hAnsi="Tahoma" w:cs="Tahoma"/>
          <w:sz w:val="22"/>
          <w:szCs w:val="22"/>
          <w:lang w:eastAsia="en-US"/>
        </w:rPr>
      </w:pPr>
      <w:r w:rsidRPr="006302CC">
        <w:rPr>
          <w:rFonts w:ascii="Tahoma" w:eastAsiaTheme="minorHAnsi" w:hAnsi="Tahoma" w:cs="Tahoma"/>
          <w:sz w:val="22"/>
          <w:szCs w:val="22"/>
          <w:lang w:eastAsia="en-US"/>
        </w:rPr>
        <w:t>Conjunto de actividades y procedimientos de seguridad ambiental e individual que garantizan el control del riesgo y mejoran la calidad del trabajador.</w:t>
      </w:r>
    </w:p>
    <w:p w14:paraId="1B30546C" w14:textId="77777777" w:rsidR="00E90221" w:rsidRPr="006302CC" w:rsidRDefault="00E90221" w:rsidP="00E90221">
      <w:pPr>
        <w:spacing w:before="240" w:after="240" w:line="360" w:lineRule="auto"/>
        <w:jc w:val="both"/>
        <w:rPr>
          <w:rFonts w:ascii="Tahoma" w:eastAsiaTheme="minorHAnsi" w:hAnsi="Tahoma" w:cs="Tahoma"/>
          <w:sz w:val="22"/>
          <w:szCs w:val="22"/>
          <w:lang w:eastAsia="en-US"/>
        </w:rPr>
      </w:pPr>
      <w:r w:rsidRPr="006302CC">
        <w:rPr>
          <w:rFonts w:ascii="Tahoma" w:eastAsiaTheme="minorHAnsi" w:hAnsi="Tahoma" w:cs="Tahoma"/>
          <w:sz w:val="22"/>
          <w:szCs w:val="22"/>
          <w:lang w:eastAsia="en-US"/>
        </w:rPr>
        <w:t xml:space="preserve">Para dar cumplimiento a las normas de bioseguridad, se deben seguir las siguientes recomendaciones: </w:t>
      </w:r>
    </w:p>
    <w:p w14:paraId="28237C4B" w14:textId="77777777" w:rsidR="00E90221" w:rsidRPr="006302CC" w:rsidRDefault="00E90221" w:rsidP="00171912">
      <w:pPr>
        <w:widowControl/>
        <w:numPr>
          <w:ilvl w:val="0"/>
          <w:numId w:val="10"/>
        </w:numPr>
        <w:spacing w:before="240" w:after="240" w:line="360" w:lineRule="auto"/>
        <w:contextualSpacing/>
        <w:jc w:val="both"/>
        <w:rPr>
          <w:rFonts w:ascii="Tahoma" w:eastAsiaTheme="minorHAnsi" w:hAnsi="Tahoma" w:cs="Tahoma"/>
          <w:sz w:val="22"/>
          <w:szCs w:val="22"/>
          <w:lang w:eastAsia="en-US"/>
        </w:rPr>
      </w:pPr>
      <w:r w:rsidRPr="006302CC">
        <w:rPr>
          <w:rFonts w:ascii="Tahoma" w:eastAsiaTheme="minorHAnsi" w:hAnsi="Tahoma" w:cs="Tahoma"/>
          <w:sz w:val="22"/>
          <w:szCs w:val="22"/>
          <w:lang w:eastAsia="en-US"/>
        </w:rPr>
        <w:t>Manejar cualquier tipo de documentación como potencialmente contaminada.</w:t>
      </w:r>
    </w:p>
    <w:p w14:paraId="7464178B" w14:textId="77777777" w:rsidR="00E90221" w:rsidRPr="006302CC" w:rsidRDefault="00E90221" w:rsidP="00171912">
      <w:pPr>
        <w:widowControl/>
        <w:numPr>
          <w:ilvl w:val="0"/>
          <w:numId w:val="10"/>
        </w:numPr>
        <w:spacing w:before="240" w:after="240" w:line="360" w:lineRule="auto"/>
        <w:contextualSpacing/>
        <w:jc w:val="both"/>
        <w:rPr>
          <w:rFonts w:ascii="Tahoma" w:eastAsiaTheme="minorHAnsi" w:hAnsi="Tahoma" w:cs="Tahoma"/>
          <w:sz w:val="22"/>
          <w:szCs w:val="22"/>
          <w:lang w:eastAsia="en-US"/>
        </w:rPr>
      </w:pPr>
      <w:r w:rsidRPr="006302CC">
        <w:rPr>
          <w:rFonts w:ascii="Tahoma" w:eastAsiaTheme="minorHAnsi" w:hAnsi="Tahoma" w:cs="Tahoma"/>
          <w:sz w:val="22"/>
          <w:szCs w:val="22"/>
          <w:lang w:eastAsia="en-US"/>
        </w:rPr>
        <w:t>Utilizar los elementos de protección personal, como: overol o bata, guantes de látex o nitrilo, tapabocas o respiradores con filtro para partículas, gorro y gafas de seguridad. Mantener siempre cerrados el overol o la bata de trabajo. Cuando se intervenga el archivo central e histórico se deben contemplar aspectos básicos de protección como tapaboca, guantes de látex, zapato cerrado o botas plásticas, gorro, overol o bata.</w:t>
      </w:r>
    </w:p>
    <w:p w14:paraId="3EE82895" w14:textId="25B19D42" w:rsidR="00E90221" w:rsidRPr="006302CC" w:rsidRDefault="00E90221" w:rsidP="00171912">
      <w:pPr>
        <w:widowControl/>
        <w:numPr>
          <w:ilvl w:val="0"/>
          <w:numId w:val="10"/>
        </w:numPr>
        <w:spacing w:before="240" w:after="240" w:line="360" w:lineRule="auto"/>
        <w:contextualSpacing/>
        <w:jc w:val="both"/>
        <w:rPr>
          <w:rFonts w:ascii="Tahoma" w:eastAsiaTheme="minorHAnsi" w:hAnsi="Tahoma" w:cs="Tahoma"/>
          <w:sz w:val="22"/>
          <w:szCs w:val="22"/>
          <w:lang w:eastAsia="en-US"/>
        </w:rPr>
      </w:pPr>
      <w:r w:rsidRPr="006302CC">
        <w:rPr>
          <w:rFonts w:ascii="Tahoma" w:eastAsiaTheme="minorHAnsi" w:hAnsi="Tahoma" w:cs="Tahoma"/>
          <w:sz w:val="22"/>
          <w:szCs w:val="22"/>
          <w:lang w:eastAsia="en-US"/>
        </w:rPr>
        <w:t>Mantener los elementos de protección en óptimas condiciones de aseo, en un lugar seguro diferente al área de trabajo y que sea de fácil acceso.</w:t>
      </w:r>
    </w:p>
    <w:p w14:paraId="6B69A3FC" w14:textId="77777777" w:rsidR="00E90221" w:rsidRPr="006302CC" w:rsidRDefault="00E90221" w:rsidP="00171912">
      <w:pPr>
        <w:widowControl/>
        <w:numPr>
          <w:ilvl w:val="0"/>
          <w:numId w:val="10"/>
        </w:numPr>
        <w:spacing w:before="240" w:after="240" w:line="360" w:lineRule="auto"/>
        <w:contextualSpacing/>
        <w:jc w:val="both"/>
        <w:rPr>
          <w:rFonts w:ascii="Tahoma" w:eastAsiaTheme="minorHAnsi" w:hAnsi="Tahoma" w:cs="Tahoma"/>
          <w:sz w:val="22"/>
          <w:szCs w:val="22"/>
          <w:lang w:eastAsia="en-US"/>
        </w:rPr>
      </w:pPr>
      <w:r w:rsidRPr="006302CC">
        <w:rPr>
          <w:rFonts w:ascii="Tahoma" w:eastAsiaTheme="minorHAnsi" w:hAnsi="Tahoma" w:cs="Tahoma"/>
          <w:sz w:val="22"/>
          <w:szCs w:val="22"/>
          <w:lang w:eastAsia="en-US"/>
        </w:rPr>
        <w:t>Los traperos y/o trapos usados deben primero ser lavados y luego desinfectados.</w:t>
      </w:r>
    </w:p>
    <w:p w14:paraId="4EC4DBCE" w14:textId="77777777" w:rsidR="00E90221" w:rsidRPr="006302CC" w:rsidRDefault="00E90221" w:rsidP="00171912">
      <w:pPr>
        <w:widowControl/>
        <w:numPr>
          <w:ilvl w:val="0"/>
          <w:numId w:val="10"/>
        </w:numPr>
        <w:spacing w:before="240" w:after="240" w:line="360" w:lineRule="auto"/>
        <w:contextualSpacing/>
        <w:jc w:val="both"/>
        <w:rPr>
          <w:rFonts w:ascii="Tahoma" w:eastAsiaTheme="minorHAnsi" w:hAnsi="Tahoma" w:cs="Tahoma"/>
          <w:sz w:val="22"/>
          <w:szCs w:val="22"/>
          <w:lang w:eastAsia="en-US"/>
        </w:rPr>
      </w:pPr>
      <w:r w:rsidRPr="006302CC">
        <w:rPr>
          <w:rFonts w:ascii="Tahoma" w:eastAsiaTheme="minorHAnsi" w:hAnsi="Tahoma" w:cs="Tahoma"/>
          <w:sz w:val="22"/>
          <w:szCs w:val="22"/>
          <w:lang w:eastAsia="en-US"/>
        </w:rPr>
        <w:t>Lavar siempre las manos y la cara con jabón líquido antibacterial.</w:t>
      </w:r>
    </w:p>
    <w:p w14:paraId="71313EFB" w14:textId="29EAA70C" w:rsidR="00E90221" w:rsidRPr="006302CC" w:rsidRDefault="00E90221" w:rsidP="00171912">
      <w:pPr>
        <w:widowControl/>
        <w:numPr>
          <w:ilvl w:val="0"/>
          <w:numId w:val="10"/>
        </w:numPr>
        <w:spacing w:before="240" w:after="240" w:line="360" w:lineRule="auto"/>
        <w:contextualSpacing/>
        <w:jc w:val="both"/>
        <w:rPr>
          <w:rFonts w:ascii="Tahoma" w:eastAsiaTheme="minorHAnsi" w:hAnsi="Tahoma" w:cs="Tahoma"/>
          <w:sz w:val="22"/>
          <w:szCs w:val="22"/>
          <w:lang w:eastAsia="en-US"/>
        </w:rPr>
      </w:pPr>
      <w:r w:rsidRPr="006302CC">
        <w:rPr>
          <w:rFonts w:ascii="Tahoma" w:eastAsiaTheme="minorHAnsi" w:hAnsi="Tahoma" w:cs="Tahoma"/>
          <w:sz w:val="22"/>
          <w:szCs w:val="22"/>
          <w:lang w:eastAsia="en-US"/>
        </w:rPr>
        <w:t>Lavar las mucosas nasales con susero fisiológico cuando hay contacto con documentación contaminada.</w:t>
      </w:r>
    </w:p>
    <w:p w14:paraId="094A1886" w14:textId="77777777" w:rsidR="00E90221" w:rsidRPr="006302CC" w:rsidRDefault="00E90221" w:rsidP="00171912">
      <w:pPr>
        <w:widowControl/>
        <w:numPr>
          <w:ilvl w:val="0"/>
          <w:numId w:val="10"/>
        </w:numPr>
        <w:spacing w:after="240" w:line="360" w:lineRule="auto"/>
        <w:contextualSpacing/>
        <w:jc w:val="both"/>
        <w:rPr>
          <w:rFonts w:ascii="Tahoma" w:eastAsiaTheme="minorHAnsi" w:hAnsi="Tahoma" w:cs="Tahoma"/>
          <w:sz w:val="22"/>
          <w:szCs w:val="22"/>
          <w:lang w:eastAsia="en-US"/>
        </w:rPr>
      </w:pPr>
      <w:r w:rsidRPr="006302CC">
        <w:rPr>
          <w:rFonts w:ascii="Tahoma" w:eastAsiaTheme="minorHAnsi" w:hAnsi="Tahoma" w:cs="Tahoma"/>
          <w:sz w:val="22"/>
          <w:szCs w:val="22"/>
          <w:lang w:eastAsia="en-US"/>
        </w:rPr>
        <w:t>No comer, beber, fumar ni aplicar cosméticos en las áreas de trabajo.</w:t>
      </w:r>
    </w:p>
    <w:p w14:paraId="7A9B9189" w14:textId="77777777" w:rsidR="00E90221" w:rsidRPr="006302CC" w:rsidRDefault="00E90221" w:rsidP="00E90221">
      <w:pPr>
        <w:spacing w:after="240" w:line="360" w:lineRule="auto"/>
        <w:contextualSpacing/>
        <w:jc w:val="both"/>
        <w:rPr>
          <w:rFonts w:ascii="Tahoma" w:eastAsiaTheme="minorHAnsi" w:hAnsi="Tahoma" w:cs="Tahoma"/>
          <w:sz w:val="22"/>
          <w:szCs w:val="22"/>
          <w:lang w:eastAsia="en-US"/>
        </w:rPr>
      </w:pPr>
    </w:p>
    <w:p w14:paraId="3D2B3233" w14:textId="77777777" w:rsidR="00E90221" w:rsidRPr="006302CC" w:rsidRDefault="00E90221" w:rsidP="00E90221">
      <w:pPr>
        <w:spacing w:after="240" w:line="360" w:lineRule="auto"/>
        <w:contextualSpacing/>
        <w:jc w:val="both"/>
        <w:rPr>
          <w:rFonts w:ascii="Tahoma" w:eastAsiaTheme="minorHAnsi" w:hAnsi="Tahoma" w:cs="Tahoma"/>
          <w:sz w:val="22"/>
          <w:szCs w:val="22"/>
          <w:lang w:eastAsia="en-US"/>
        </w:rPr>
      </w:pPr>
      <w:r w:rsidRPr="006302CC">
        <w:rPr>
          <w:rFonts w:ascii="Tahoma" w:eastAsiaTheme="minorHAnsi" w:hAnsi="Tahoma" w:cs="Tahoma"/>
          <w:sz w:val="22"/>
          <w:szCs w:val="22"/>
          <w:lang w:eastAsia="en-US"/>
        </w:rPr>
        <w:t xml:space="preserve">Dentro de las posibles patologías clínicas que se presentan por el contacto directo con expedientes y/o trabajo en archivos, se encuentran: </w:t>
      </w:r>
    </w:p>
    <w:p w14:paraId="3D31AB10" w14:textId="77777777" w:rsidR="00E90221" w:rsidRPr="006302CC" w:rsidRDefault="00E90221" w:rsidP="00E90221">
      <w:pPr>
        <w:spacing w:after="240" w:line="360" w:lineRule="auto"/>
        <w:contextualSpacing/>
        <w:jc w:val="both"/>
        <w:rPr>
          <w:rFonts w:ascii="Tahoma" w:eastAsiaTheme="minorHAnsi" w:hAnsi="Tahoma" w:cs="Tahoma"/>
          <w:sz w:val="22"/>
          <w:szCs w:val="22"/>
          <w:lang w:eastAsia="en-US"/>
        </w:rPr>
      </w:pPr>
    </w:p>
    <w:p w14:paraId="357C6B2A" w14:textId="77777777" w:rsidR="00E90221" w:rsidRPr="006302CC" w:rsidRDefault="00E90221" w:rsidP="00171912">
      <w:pPr>
        <w:widowControl/>
        <w:numPr>
          <w:ilvl w:val="0"/>
          <w:numId w:val="11"/>
        </w:numPr>
        <w:spacing w:before="240" w:after="240" w:line="360" w:lineRule="auto"/>
        <w:contextualSpacing/>
        <w:jc w:val="both"/>
        <w:rPr>
          <w:rFonts w:ascii="Tahoma" w:eastAsiaTheme="minorHAnsi" w:hAnsi="Tahoma" w:cs="Tahoma"/>
          <w:sz w:val="22"/>
          <w:szCs w:val="22"/>
          <w:lang w:eastAsia="en-US"/>
        </w:rPr>
      </w:pPr>
      <w:r w:rsidRPr="006302CC">
        <w:rPr>
          <w:rFonts w:ascii="Tahoma" w:eastAsiaTheme="minorHAnsi" w:hAnsi="Tahoma" w:cs="Tahoma"/>
          <w:sz w:val="22"/>
          <w:szCs w:val="22"/>
          <w:lang w:eastAsia="en-US"/>
        </w:rPr>
        <w:t>Bronquitis alérgica</w:t>
      </w:r>
    </w:p>
    <w:p w14:paraId="012808BF" w14:textId="77777777" w:rsidR="00E90221" w:rsidRPr="006302CC" w:rsidRDefault="00E90221" w:rsidP="00171912">
      <w:pPr>
        <w:widowControl/>
        <w:numPr>
          <w:ilvl w:val="0"/>
          <w:numId w:val="11"/>
        </w:numPr>
        <w:spacing w:before="240" w:after="240" w:line="360" w:lineRule="auto"/>
        <w:contextualSpacing/>
        <w:jc w:val="both"/>
        <w:rPr>
          <w:rFonts w:ascii="Tahoma" w:eastAsiaTheme="minorHAnsi" w:hAnsi="Tahoma" w:cs="Tahoma"/>
          <w:sz w:val="22"/>
          <w:szCs w:val="22"/>
          <w:lang w:eastAsia="en-US"/>
        </w:rPr>
      </w:pPr>
      <w:r w:rsidRPr="006302CC">
        <w:rPr>
          <w:rFonts w:ascii="Tahoma" w:eastAsiaTheme="minorHAnsi" w:hAnsi="Tahoma" w:cs="Tahoma"/>
          <w:sz w:val="22"/>
          <w:szCs w:val="22"/>
          <w:lang w:eastAsia="en-US"/>
        </w:rPr>
        <w:lastRenderedPageBreak/>
        <w:t>Asma ocupacional</w:t>
      </w:r>
    </w:p>
    <w:p w14:paraId="77E43CBC" w14:textId="77777777" w:rsidR="00E90221" w:rsidRPr="006302CC" w:rsidRDefault="00E90221" w:rsidP="00171912">
      <w:pPr>
        <w:widowControl/>
        <w:numPr>
          <w:ilvl w:val="0"/>
          <w:numId w:val="11"/>
        </w:numPr>
        <w:spacing w:before="240" w:after="240" w:line="360" w:lineRule="auto"/>
        <w:contextualSpacing/>
        <w:jc w:val="both"/>
        <w:rPr>
          <w:rFonts w:ascii="Tahoma" w:eastAsiaTheme="minorHAnsi" w:hAnsi="Tahoma" w:cs="Tahoma"/>
          <w:sz w:val="22"/>
          <w:szCs w:val="22"/>
          <w:lang w:eastAsia="en-US"/>
        </w:rPr>
      </w:pPr>
      <w:r w:rsidRPr="006302CC">
        <w:rPr>
          <w:rFonts w:ascii="Tahoma" w:eastAsiaTheme="minorHAnsi" w:hAnsi="Tahoma" w:cs="Tahoma"/>
          <w:sz w:val="22"/>
          <w:szCs w:val="22"/>
          <w:lang w:eastAsia="en-US"/>
        </w:rPr>
        <w:t>Rinitis</w:t>
      </w:r>
    </w:p>
    <w:p w14:paraId="09FADEBB" w14:textId="77777777" w:rsidR="00E90221" w:rsidRPr="006302CC" w:rsidRDefault="00E90221" w:rsidP="00171912">
      <w:pPr>
        <w:widowControl/>
        <w:numPr>
          <w:ilvl w:val="0"/>
          <w:numId w:val="11"/>
        </w:numPr>
        <w:spacing w:before="240" w:after="240" w:line="360" w:lineRule="auto"/>
        <w:contextualSpacing/>
        <w:jc w:val="both"/>
        <w:rPr>
          <w:rFonts w:ascii="Tahoma" w:eastAsiaTheme="minorHAnsi" w:hAnsi="Tahoma" w:cs="Tahoma"/>
          <w:sz w:val="22"/>
          <w:szCs w:val="22"/>
          <w:lang w:eastAsia="en-US"/>
        </w:rPr>
      </w:pPr>
      <w:r w:rsidRPr="006302CC">
        <w:rPr>
          <w:rFonts w:ascii="Tahoma" w:eastAsiaTheme="minorHAnsi" w:hAnsi="Tahoma" w:cs="Tahoma"/>
          <w:sz w:val="22"/>
          <w:szCs w:val="22"/>
          <w:lang w:eastAsia="en-US"/>
        </w:rPr>
        <w:t>Dermatitis de contacto</w:t>
      </w:r>
    </w:p>
    <w:p w14:paraId="783F5045" w14:textId="77777777" w:rsidR="00E90221" w:rsidRPr="006302CC" w:rsidRDefault="00E90221" w:rsidP="00171912">
      <w:pPr>
        <w:widowControl/>
        <w:numPr>
          <w:ilvl w:val="0"/>
          <w:numId w:val="11"/>
        </w:numPr>
        <w:spacing w:before="240" w:after="240" w:line="360" w:lineRule="auto"/>
        <w:contextualSpacing/>
        <w:jc w:val="both"/>
        <w:rPr>
          <w:rFonts w:ascii="Tahoma" w:eastAsiaTheme="minorHAnsi" w:hAnsi="Tahoma" w:cs="Tahoma"/>
          <w:sz w:val="22"/>
          <w:szCs w:val="22"/>
          <w:lang w:eastAsia="en-US"/>
        </w:rPr>
      </w:pPr>
      <w:r w:rsidRPr="006302CC">
        <w:rPr>
          <w:rFonts w:ascii="Tahoma" w:eastAsiaTheme="minorHAnsi" w:hAnsi="Tahoma" w:cs="Tahoma"/>
          <w:sz w:val="22"/>
          <w:szCs w:val="22"/>
          <w:lang w:eastAsia="en-US"/>
        </w:rPr>
        <w:t xml:space="preserve">Micosis dérmica </w:t>
      </w:r>
    </w:p>
    <w:p w14:paraId="2FF76AF1" w14:textId="77777777" w:rsidR="00E90221" w:rsidRPr="006302CC" w:rsidRDefault="00E90221" w:rsidP="00E90221">
      <w:pPr>
        <w:spacing w:before="240" w:after="240" w:line="360" w:lineRule="auto"/>
        <w:ind w:left="720"/>
        <w:contextualSpacing/>
        <w:jc w:val="both"/>
        <w:rPr>
          <w:rFonts w:ascii="Tahoma" w:eastAsiaTheme="minorHAnsi" w:hAnsi="Tahoma" w:cs="Tahoma"/>
          <w:sz w:val="22"/>
          <w:szCs w:val="22"/>
          <w:lang w:eastAsia="en-US"/>
        </w:rPr>
      </w:pPr>
    </w:p>
    <w:p w14:paraId="41CE6D67" w14:textId="77777777" w:rsidR="00E90221" w:rsidRPr="006302CC" w:rsidRDefault="00E90221" w:rsidP="00E90221">
      <w:pPr>
        <w:spacing w:before="240" w:after="240" w:line="360" w:lineRule="auto"/>
        <w:jc w:val="both"/>
        <w:rPr>
          <w:rFonts w:ascii="Tahoma" w:eastAsiaTheme="minorHAnsi" w:hAnsi="Tahoma" w:cs="Tahoma"/>
          <w:sz w:val="22"/>
          <w:szCs w:val="22"/>
          <w:lang w:eastAsia="en-US"/>
        </w:rPr>
      </w:pPr>
      <w:r w:rsidRPr="006302CC">
        <w:rPr>
          <w:rFonts w:ascii="Tahoma" w:eastAsiaTheme="minorHAnsi" w:hAnsi="Tahoma" w:cs="Tahoma"/>
          <w:sz w:val="22"/>
          <w:szCs w:val="22"/>
          <w:lang w:eastAsia="en-US"/>
        </w:rPr>
        <w:t>Limpieza documental. Aspectos a tener en cuenta:</w:t>
      </w:r>
    </w:p>
    <w:p w14:paraId="2747D7B2" w14:textId="77777777" w:rsidR="00E90221" w:rsidRPr="006302CC" w:rsidRDefault="00E90221" w:rsidP="00171912">
      <w:pPr>
        <w:widowControl/>
        <w:numPr>
          <w:ilvl w:val="0"/>
          <w:numId w:val="12"/>
        </w:numPr>
        <w:spacing w:before="240" w:after="240" w:line="360" w:lineRule="auto"/>
        <w:contextualSpacing/>
        <w:jc w:val="both"/>
        <w:rPr>
          <w:rFonts w:ascii="Tahoma" w:eastAsiaTheme="minorHAnsi" w:hAnsi="Tahoma" w:cs="Tahoma"/>
          <w:sz w:val="22"/>
          <w:szCs w:val="22"/>
          <w:lang w:eastAsia="en-US"/>
        </w:rPr>
      </w:pPr>
      <w:r w:rsidRPr="006302CC">
        <w:rPr>
          <w:rFonts w:ascii="Tahoma" w:eastAsiaTheme="minorHAnsi" w:hAnsi="Tahoma" w:cs="Tahoma"/>
          <w:sz w:val="22"/>
          <w:szCs w:val="22"/>
          <w:lang w:eastAsia="en-US"/>
        </w:rPr>
        <w:t>La limpieza de documentos se debe realizar en seco.</w:t>
      </w:r>
    </w:p>
    <w:p w14:paraId="0A2A81E3" w14:textId="77777777" w:rsidR="00E90221" w:rsidRPr="006302CC" w:rsidRDefault="00E90221" w:rsidP="00171912">
      <w:pPr>
        <w:widowControl/>
        <w:numPr>
          <w:ilvl w:val="0"/>
          <w:numId w:val="12"/>
        </w:numPr>
        <w:spacing w:before="240" w:after="240" w:line="360" w:lineRule="auto"/>
        <w:contextualSpacing/>
        <w:jc w:val="both"/>
        <w:rPr>
          <w:rFonts w:ascii="Tahoma" w:eastAsiaTheme="minorHAnsi" w:hAnsi="Tahoma" w:cs="Tahoma"/>
          <w:sz w:val="22"/>
          <w:szCs w:val="22"/>
          <w:lang w:eastAsia="en-US"/>
        </w:rPr>
      </w:pPr>
      <w:r w:rsidRPr="006302CC">
        <w:rPr>
          <w:rFonts w:ascii="Tahoma" w:eastAsiaTheme="minorHAnsi" w:hAnsi="Tahoma" w:cs="Tahoma"/>
          <w:sz w:val="22"/>
          <w:szCs w:val="22"/>
          <w:lang w:eastAsia="en-US"/>
        </w:rPr>
        <w:t>Primero se limpiarán los grupos de documentos de forma externa por cantos y lomos ubicados en estantería o en piso con aspiradora.</w:t>
      </w:r>
    </w:p>
    <w:p w14:paraId="1BC59A1D" w14:textId="763E8B96" w:rsidR="00E90221" w:rsidRPr="006302CC" w:rsidRDefault="00E90221" w:rsidP="00171912">
      <w:pPr>
        <w:widowControl/>
        <w:numPr>
          <w:ilvl w:val="0"/>
          <w:numId w:val="12"/>
        </w:numPr>
        <w:spacing w:before="240" w:after="240" w:line="360" w:lineRule="auto"/>
        <w:contextualSpacing/>
        <w:jc w:val="both"/>
        <w:rPr>
          <w:rFonts w:ascii="Tahoma" w:eastAsiaTheme="minorHAnsi" w:hAnsi="Tahoma" w:cs="Tahoma"/>
          <w:sz w:val="22"/>
          <w:szCs w:val="22"/>
          <w:lang w:eastAsia="en-US"/>
        </w:rPr>
      </w:pPr>
      <w:r w:rsidRPr="006302CC">
        <w:rPr>
          <w:rFonts w:ascii="Tahoma" w:eastAsiaTheme="minorHAnsi" w:hAnsi="Tahoma" w:cs="Tahoma"/>
          <w:sz w:val="22"/>
          <w:szCs w:val="22"/>
          <w:lang w:eastAsia="en-US"/>
        </w:rPr>
        <w:t>Posteriormente, cuando se empiecen los procesos archivísticos se limpiaran puntualmente uno a uno con brochas de cerdas suaves.</w:t>
      </w:r>
    </w:p>
    <w:p w14:paraId="06B60A4E" w14:textId="77777777" w:rsidR="00E90221" w:rsidRPr="006302CC" w:rsidRDefault="00E90221" w:rsidP="00171912">
      <w:pPr>
        <w:widowControl/>
        <w:numPr>
          <w:ilvl w:val="0"/>
          <w:numId w:val="12"/>
        </w:numPr>
        <w:spacing w:before="240" w:after="240" w:line="360" w:lineRule="auto"/>
        <w:contextualSpacing/>
        <w:jc w:val="both"/>
        <w:rPr>
          <w:rFonts w:ascii="Tahoma" w:eastAsiaTheme="minorHAnsi" w:hAnsi="Tahoma" w:cs="Tahoma"/>
          <w:sz w:val="22"/>
          <w:szCs w:val="22"/>
          <w:lang w:eastAsia="en-US"/>
        </w:rPr>
      </w:pPr>
      <w:r w:rsidRPr="006302CC">
        <w:rPr>
          <w:rFonts w:ascii="Tahoma" w:eastAsiaTheme="minorHAnsi" w:hAnsi="Tahoma" w:cs="Tahoma"/>
          <w:sz w:val="22"/>
          <w:szCs w:val="22"/>
          <w:lang w:eastAsia="en-US"/>
        </w:rPr>
        <w:t xml:space="preserve">No utilizar productos químicos, ni agua. </w:t>
      </w:r>
    </w:p>
    <w:p w14:paraId="10B5F58E" w14:textId="77777777" w:rsidR="00E90221" w:rsidRPr="006302CC" w:rsidRDefault="00E90221" w:rsidP="00E90221">
      <w:pPr>
        <w:spacing w:before="240" w:after="240" w:line="360" w:lineRule="auto"/>
        <w:jc w:val="both"/>
        <w:rPr>
          <w:rFonts w:ascii="Tahoma" w:eastAsiaTheme="minorHAnsi" w:hAnsi="Tahoma" w:cs="Tahoma"/>
          <w:sz w:val="22"/>
          <w:szCs w:val="22"/>
          <w:lang w:eastAsia="en-US"/>
        </w:rPr>
      </w:pPr>
    </w:p>
    <w:p w14:paraId="2F9A0A4D" w14:textId="77777777" w:rsidR="00E90221" w:rsidRPr="006302CC" w:rsidRDefault="00E90221" w:rsidP="00171912">
      <w:pPr>
        <w:pStyle w:val="Prrafodelista"/>
        <w:widowControl/>
        <w:numPr>
          <w:ilvl w:val="0"/>
          <w:numId w:val="38"/>
        </w:numPr>
        <w:spacing w:before="240" w:after="240" w:line="360" w:lineRule="auto"/>
        <w:jc w:val="both"/>
        <w:outlineLvl w:val="0"/>
        <w:rPr>
          <w:rFonts w:ascii="Tahoma" w:eastAsiaTheme="minorHAnsi" w:hAnsi="Tahoma" w:cs="Tahoma"/>
          <w:b/>
          <w:sz w:val="22"/>
          <w:szCs w:val="22"/>
          <w:lang w:eastAsia="en-US"/>
        </w:rPr>
      </w:pPr>
      <w:bookmarkStart w:id="54" w:name="_Toc212449883"/>
      <w:r w:rsidRPr="006302CC">
        <w:rPr>
          <w:rFonts w:ascii="Tahoma" w:eastAsiaTheme="minorHAnsi" w:hAnsi="Tahoma" w:cs="Tahoma"/>
          <w:b/>
          <w:sz w:val="22"/>
          <w:szCs w:val="22"/>
          <w:lang w:eastAsia="en-US"/>
        </w:rPr>
        <w:t>Ejecución del programa de gestión documental</w:t>
      </w:r>
      <w:bookmarkEnd w:id="54"/>
    </w:p>
    <w:p w14:paraId="4389EAEA" w14:textId="77777777" w:rsidR="00E90221" w:rsidRPr="006302CC" w:rsidRDefault="00E90221" w:rsidP="00E90221">
      <w:pPr>
        <w:spacing w:before="240" w:after="240" w:line="360" w:lineRule="auto"/>
        <w:jc w:val="both"/>
        <w:rPr>
          <w:rFonts w:ascii="Tahoma" w:eastAsiaTheme="minorHAnsi" w:hAnsi="Tahoma" w:cs="Tahoma"/>
          <w:sz w:val="22"/>
          <w:szCs w:val="22"/>
          <w:lang w:eastAsia="en-US"/>
        </w:rPr>
      </w:pPr>
      <w:r w:rsidRPr="006302CC">
        <w:rPr>
          <w:rFonts w:ascii="Tahoma" w:eastAsiaTheme="minorHAnsi" w:hAnsi="Tahoma" w:cs="Tahoma"/>
          <w:sz w:val="22"/>
          <w:szCs w:val="22"/>
          <w:lang w:eastAsia="en-US"/>
        </w:rPr>
        <w:t xml:space="preserve">Para efectos de la conceptualización del programa de gestión documental, se determinan los siguientes procesos que estarán interrelacionados entre sí y se desarrollan en la oficina </w:t>
      </w:r>
      <w:r w:rsidRPr="006302CC">
        <w:rPr>
          <w:rFonts w:ascii="Tahoma" w:eastAsiaTheme="minorHAnsi" w:hAnsi="Tahoma" w:cs="Tahoma"/>
          <w:b/>
          <w:i/>
          <w:sz w:val="22"/>
          <w:szCs w:val="22"/>
          <w:lang w:eastAsia="en-US"/>
        </w:rPr>
        <w:t>EMPRESAS PUBLICAS DEL QUINDIO EPA S.A E.S.P</w:t>
      </w:r>
      <w:r w:rsidRPr="006302CC">
        <w:rPr>
          <w:rFonts w:ascii="Tahoma" w:eastAsiaTheme="minorHAnsi" w:hAnsi="Tahoma" w:cs="Tahoma"/>
          <w:sz w:val="22"/>
          <w:szCs w:val="22"/>
          <w:lang w:eastAsia="en-US"/>
        </w:rPr>
        <w:t xml:space="preserve">. </w:t>
      </w:r>
    </w:p>
    <w:p w14:paraId="1D05DCAA" w14:textId="77777777" w:rsidR="00E90221" w:rsidRPr="006302CC" w:rsidRDefault="00E90221" w:rsidP="00E90221">
      <w:pPr>
        <w:spacing w:before="240" w:after="240" w:line="360" w:lineRule="auto"/>
        <w:jc w:val="both"/>
        <w:rPr>
          <w:rFonts w:ascii="Tahoma" w:eastAsiaTheme="minorHAnsi" w:hAnsi="Tahoma" w:cs="Tahoma"/>
          <w:sz w:val="22"/>
          <w:szCs w:val="22"/>
          <w:lang w:eastAsia="en-US"/>
        </w:rPr>
      </w:pPr>
      <w:r w:rsidRPr="006302CC">
        <w:rPr>
          <w:rFonts w:ascii="Tahoma" w:eastAsiaTheme="minorHAnsi" w:hAnsi="Tahoma" w:cs="Tahoma"/>
          <w:sz w:val="22"/>
          <w:szCs w:val="22"/>
          <w:lang w:eastAsia="en-US"/>
        </w:rPr>
        <w:t xml:space="preserve">El Decreto 1080 de 2015, Artículo 2.8.2.5.9. Procesos de la gestión documental. La gestión documental en las diferentes entidades públicas en sus diferentes niveles, debe comprender como mínimo los siguientes procesos: </w:t>
      </w:r>
    </w:p>
    <w:p w14:paraId="04EF2E71" w14:textId="77777777" w:rsidR="00E90221" w:rsidRPr="006302CC" w:rsidRDefault="00E90221" w:rsidP="00171912">
      <w:pPr>
        <w:widowControl/>
        <w:numPr>
          <w:ilvl w:val="0"/>
          <w:numId w:val="6"/>
        </w:numPr>
        <w:spacing w:before="240" w:after="240" w:line="360" w:lineRule="auto"/>
        <w:contextualSpacing/>
        <w:jc w:val="both"/>
        <w:rPr>
          <w:rFonts w:ascii="Tahoma" w:eastAsiaTheme="minorHAnsi" w:hAnsi="Tahoma" w:cs="Tahoma"/>
          <w:sz w:val="22"/>
          <w:szCs w:val="22"/>
          <w:lang w:eastAsia="en-US"/>
        </w:rPr>
      </w:pPr>
      <w:r w:rsidRPr="006302CC">
        <w:rPr>
          <w:rFonts w:ascii="Tahoma" w:eastAsiaTheme="minorHAnsi" w:hAnsi="Tahoma" w:cs="Tahoma"/>
          <w:sz w:val="22"/>
          <w:szCs w:val="22"/>
          <w:lang w:eastAsia="en-US"/>
        </w:rPr>
        <w:t xml:space="preserve">Planeación </w:t>
      </w:r>
    </w:p>
    <w:p w14:paraId="66D55FDE" w14:textId="77777777" w:rsidR="00E90221" w:rsidRPr="006302CC" w:rsidRDefault="00E90221" w:rsidP="00171912">
      <w:pPr>
        <w:widowControl/>
        <w:numPr>
          <w:ilvl w:val="0"/>
          <w:numId w:val="6"/>
        </w:numPr>
        <w:spacing w:before="240" w:after="240" w:line="360" w:lineRule="auto"/>
        <w:contextualSpacing/>
        <w:jc w:val="both"/>
        <w:rPr>
          <w:rFonts w:ascii="Tahoma" w:eastAsiaTheme="minorHAnsi" w:hAnsi="Tahoma" w:cs="Tahoma"/>
          <w:sz w:val="22"/>
          <w:szCs w:val="22"/>
          <w:lang w:eastAsia="en-US"/>
        </w:rPr>
      </w:pPr>
      <w:r w:rsidRPr="006302CC">
        <w:rPr>
          <w:rFonts w:ascii="Tahoma" w:eastAsiaTheme="minorHAnsi" w:hAnsi="Tahoma" w:cs="Tahoma"/>
          <w:sz w:val="22"/>
          <w:szCs w:val="22"/>
          <w:lang w:eastAsia="en-US"/>
        </w:rPr>
        <w:t>Producción</w:t>
      </w:r>
    </w:p>
    <w:p w14:paraId="22CBB80B" w14:textId="77777777" w:rsidR="00E90221" w:rsidRPr="006302CC" w:rsidRDefault="00E90221" w:rsidP="00171912">
      <w:pPr>
        <w:widowControl/>
        <w:numPr>
          <w:ilvl w:val="0"/>
          <w:numId w:val="6"/>
        </w:numPr>
        <w:spacing w:before="240" w:after="240" w:line="360" w:lineRule="auto"/>
        <w:contextualSpacing/>
        <w:jc w:val="both"/>
        <w:rPr>
          <w:rFonts w:ascii="Tahoma" w:eastAsiaTheme="minorHAnsi" w:hAnsi="Tahoma" w:cs="Tahoma"/>
          <w:sz w:val="22"/>
          <w:szCs w:val="22"/>
          <w:lang w:eastAsia="en-US"/>
        </w:rPr>
      </w:pPr>
      <w:r w:rsidRPr="006302CC">
        <w:rPr>
          <w:rFonts w:ascii="Tahoma" w:eastAsiaTheme="minorHAnsi" w:hAnsi="Tahoma" w:cs="Tahoma"/>
          <w:sz w:val="22"/>
          <w:szCs w:val="22"/>
          <w:lang w:eastAsia="en-US"/>
        </w:rPr>
        <w:t xml:space="preserve">Gestión y trámite </w:t>
      </w:r>
    </w:p>
    <w:p w14:paraId="7C604327" w14:textId="77777777" w:rsidR="00E90221" w:rsidRPr="006302CC" w:rsidRDefault="00E90221" w:rsidP="00171912">
      <w:pPr>
        <w:widowControl/>
        <w:numPr>
          <w:ilvl w:val="0"/>
          <w:numId w:val="6"/>
        </w:numPr>
        <w:spacing w:before="240" w:after="240" w:line="360" w:lineRule="auto"/>
        <w:contextualSpacing/>
        <w:jc w:val="both"/>
        <w:rPr>
          <w:rFonts w:ascii="Tahoma" w:eastAsiaTheme="minorHAnsi" w:hAnsi="Tahoma" w:cs="Tahoma"/>
          <w:sz w:val="22"/>
          <w:szCs w:val="22"/>
          <w:lang w:eastAsia="en-US"/>
        </w:rPr>
      </w:pPr>
      <w:r w:rsidRPr="006302CC">
        <w:rPr>
          <w:rFonts w:ascii="Tahoma" w:eastAsiaTheme="minorHAnsi" w:hAnsi="Tahoma" w:cs="Tahoma"/>
          <w:sz w:val="22"/>
          <w:szCs w:val="22"/>
          <w:lang w:eastAsia="en-US"/>
        </w:rPr>
        <w:t>Organización</w:t>
      </w:r>
    </w:p>
    <w:p w14:paraId="13FD221C" w14:textId="77777777" w:rsidR="00E90221" w:rsidRPr="006302CC" w:rsidRDefault="00E90221" w:rsidP="00171912">
      <w:pPr>
        <w:widowControl/>
        <w:numPr>
          <w:ilvl w:val="0"/>
          <w:numId w:val="6"/>
        </w:numPr>
        <w:spacing w:before="240" w:after="240" w:line="360" w:lineRule="auto"/>
        <w:contextualSpacing/>
        <w:jc w:val="both"/>
        <w:rPr>
          <w:rFonts w:ascii="Tahoma" w:eastAsiaTheme="minorHAnsi" w:hAnsi="Tahoma" w:cs="Tahoma"/>
          <w:sz w:val="22"/>
          <w:szCs w:val="22"/>
          <w:lang w:eastAsia="en-US"/>
        </w:rPr>
      </w:pPr>
      <w:r w:rsidRPr="006302CC">
        <w:rPr>
          <w:rFonts w:ascii="Tahoma" w:eastAsiaTheme="minorHAnsi" w:hAnsi="Tahoma" w:cs="Tahoma"/>
          <w:sz w:val="22"/>
          <w:szCs w:val="22"/>
          <w:lang w:eastAsia="en-US"/>
        </w:rPr>
        <w:t>Transferencia</w:t>
      </w:r>
    </w:p>
    <w:p w14:paraId="71125839" w14:textId="77777777" w:rsidR="00E90221" w:rsidRPr="006302CC" w:rsidRDefault="00E90221" w:rsidP="00171912">
      <w:pPr>
        <w:widowControl/>
        <w:numPr>
          <w:ilvl w:val="0"/>
          <w:numId w:val="6"/>
        </w:numPr>
        <w:spacing w:before="240" w:after="240" w:line="360" w:lineRule="auto"/>
        <w:contextualSpacing/>
        <w:jc w:val="both"/>
        <w:rPr>
          <w:rFonts w:ascii="Tahoma" w:eastAsiaTheme="minorHAnsi" w:hAnsi="Tahoma" w:cs="Tahoma"/>
          <w:sz w:val="22"/>
          <w:szCs w:val="22"/>
          <w:lang w:eastAsia="en-US"/>
        </w:rPr>
      </w:pPr>
      <w:r w:rsidRPr="006302CC">
        <w:rPr>
          <w:rFonts w:ascii="Tahoma" w:eastAsiaTheme="minorHAnsi" w:hAnsi="Tahoma" w:cs="Tahoma"/>
          <w:sz w:val="22"/>
          <w:szCs w:val="22"/>
          <w:lang w:eastAsia="en-US"/>
        </w:rPr>
        <w:t xml:space="preserve">Disposición de documentos </w:t>
      </w:r>
    </w:p>
    <w:p w14:paraId="67CF6A8E" w14:textId="77777777" w:rsidR="00E90221" w:rsidRPr="006302CC" w:rsidRDefault="00E90221" w:rsidP="00171912">
      <w:pPr>
        <w:widowControl/>
        <w:numPr>
          <w:ilvl w:val="0"/>
          <w:numId w:val="6"/>
        </w:numPr>
        <w:spacing w:before="240" w:after="240" w:line="360" w:lineRule="auto"/>
        <w:contextualSpacing/>
        <w:jc w:val="both"/>
        <w:rPr>
          <w:rFonts w:ascii="Tahoma" w:eastAsiaTheme="minorHAnsi" w:hAnsi="Tahoma" w:cs="Tahoma"/>
          <w:sz w:val="22"/>
          <w:szCs w:val="22"/>
          <w:lang w:eastAsia="en-US"/>
        </w:rPr>
      </w:pPr>
      <w:r w:rsidRPr="006302CC">
        <w:rPr>
          <w:rFonts w:ascii="Tahoma" w:eastAsiaTheme="minorHAnsi" w:hAnsi="Tahoma" w:cs="Tahoma"/>
          <w:sz w:val="22"/>
          <w:szCs w:val="22"/>
          <w:lang w:eastAsia="en-US"/>
        </w:rPr>
        <w:t xml:space="preserve">Preservación a largo plazo </w:t>
      </w:r>
    </w:p>
    <w:p w14:paraId="1B37C080" w14:textId="77777777" w:rsidR="00E90221" w:rsidRPr="006302CC" w:rsidRDefault="00E90221" w:rsidP="00171912">
      <w:pPr>
        <w:widowControl/>
        <w:numPr>
          <w:ilvl w:val="0"/>
          <w:numId w:val="6"/>
        </w:numPr>
        <w:spacing w:before="240" w:after="240" w:line="360" w:lineRule="auto"/>
        <w:contextualSpacing/>
        <w:jc w:val="both"/>
        <w:rPr>
          <w:rFonts w:ascii="Tahoma" w:eastAsiaTheme="minorHAnsi" w:hAnsi="Tahoma" w:cs="Tahoma"/>
          <w:sz w:val="22"/>
          <w:szCs w:val="22"/>
          <w:lang w:eastAsia="en-US"/>
        </w:rPr>
      </w:pPr>
      <w:r w:rsidRPr="006302CC">
        <w:rPr>
          <w:rFonts w:ascii="Tahoma" w:eastAsiaTheme="minorHAnsi" w:hAnsi="Tahoma" w:cs="Tahoma"/>
          <w:sz w:val="22"/>
          <w:szCs w:val="22"/>
          <w:lang w:eastAsia="en-US"/>
        </w:rPr>
        <w:t>Valoración</w:t>
      </w:r>
    </w:p>
    <w:p w14:paraId="27A7884C" w14:textId="77777777" w:rsidR="002076FC" w:rsidRPr="006302CC" w:rsidRDefault="002076FC" w:rsidP="00E90221">
      <w:pPr>
        <w:spacing w:before="240" w:after="240" w:line="360" w:lineRule="auto"/>
        <w:jc w:val="both"/>
        <w:rPr>
          <w:rFonts w:ascii="Tahoma" w:eastAsiaTheme="minorHAnsi" w:hAnsi="Tahoma" w:cs="Tahoma"/>
          <w:sz w:val="22"/>
          <w:szCs w:val="22"/>
          <w:lang w:eastAsia="en-US"/>
        </w:rPr>
      </w:pPr>
    </w:p>
    <w:p w14:paraId="7A36D408" w14:textId="77777777" w:rsidR="00E90221" w:rsidRPr="006302CC" w:rsidRDefault="00E90221" w:rsidP="00171912">
      <w:pPr>
        <w:pStyle w:val="Prrafodelista"/>
        <w:widowControl/>
        <w:numPr>
          <w:ilvl w:val="0"/>
          <w:numId w:val="38"/>
        </w:numPr>
        <w:spacing w:before="240" w:after="240" w:line="360" w:lineRule="auto"/>
        <w:jc w:val="both"/>
        <w:outlineLvl w:val="0"/>
        <w:rPr>
          <w:rFonts w:ascii="Tahoma" w:eastAsiaTheme="minorHAnsi" w:hAnsi="Tahoma" w:cs="Tahoma"/>
          <w:b/>
          <w:sz w:val="22"/>
          <w:szCs w:val="22"/>
          <w:lang w:eastAsia="en-US"/>
        </w:rPr>
      </w:pPr>
      <w:bookmarkStart w:id="55" w:name="_Toc212449884"/>
      <w:r w:rsidRPr="006302CC">
        <w:rPr>
          <w:rFonts w:ascii="Tahoma" w:eastAsiaTheme="minorHAnsi" w:hAnsi="Tahoma" w:cs="Tahoma"/>
          <w:b/>
          <w:sz w:val="22"/>
          <w:szCs w:val="22"/>
          <w:lang w:eastAsia="en-US"/>
        </w:rPr>
        <w:t>Seguimiento</w:t>
      </w:r>
      <w:bookmarkEnd w:id="55"/>
    </w:p>
    <w:p w14:paraId="24712368" w14:textId="57B2B963" w:rsidR="00E90221" w:rsidRPr="006302CC" w:rsidRDefault="00E90221" w:rsidP="00E90221">
      <w:pPr>
        <w:spacing w:before="240" w:after="240" w:line="360" w:lineRule="auto"/>
        <w:jc w:val="both"/>
        <w:rPr>
          <w:rFonts w:ascii="Tahoma" w:eastAsiaTheme="minorHAnsi" w:hAnsi="Tahoma" w:cs="Tahoma"/>
          <w:sz w:val="22"/>
          <w:szCs w:val="22"/>
          <w:lang w:eastAsia="en-US"/>
        </w:rPr>
      </w:pPr>
      <w:r w:rsidRPr="006302CC">
        <w:rPr>
          <w:rFonts w:ascii="Tahoma" w:eastAsiaTheme="minorHAnsi" w:hAnsi="Tahoma" w:cs="Tahoma"/>
          <w:sz w:val="22"/>
          <w:szCs w:val="22"/>
          <w:lang w:eastAsia="en-US"/>
        </w:rPr>
        <w:t xml:space="preserve">El seguimiento debe ser considerado lo más importante del Programa de Gestión Documental, </w:t>
      </w:r>
      <w:r w:rsidRPr="006302CC">
        <w:rPr>
          <w:rFonts w:ascii="Tahoma" w:eastAsiaTheme="minorHAnsi" w:hAnsi="Tahoma" w:cs="Tahoma"/>
          <w:sz w:val="22"/>
          <w:szCs w:val="22"/>
          <w:lang w:eastAsia="en-US"/>
        </w:rPr>
        <w:lastRenderedPageBreak/>
        <w:t xml:space="preserve">por cuanto le da cohesión a las directrices formuladas. Implica la manera como se da alcance a los objetivos, el cumplimiento de las fechas, la gestión de los recursos y todas las actividades administrativas de dirección del Programa de Gestión Documental, así como la adopción de los correctivos y medidas conducentes para reorientarlo en caso de incumplimiento de las metas fijadas. </w:t>
      </w:r>
    </w:p>
    <w:p w14:paraId="236800DC" w14:textId="77777777" w:rsidR="00E90221" w:rsidRPr="006302CC" w:rsidRDefault="00E90221" w:rsidP="00E90221">
      <w:pPr>
        <w:spacing w:before="240" w:after="240" w:line="360" w:lineRule="auto"/>
        <w:jc w:val="both"/>
        <w:rPr>
          <w:rFonts w:ascii="Tahoma" w:eastAsiaTheme="minorHAnsi" w:hAnsi="Tahoma" w:cs="Tahoma"/>
          <w:sz w:val="22"/>
          <w:szCs w:val="22"/>
          <w:lang w:eastAsia="en-US"/>
        </w:rPr>
      </w:pPr>
      <w:r w:rsidRPr="006302CC">
        <w:rPr>
          <w:rFonts w:ascii="Tahoma" w:eastAsiaTheme="minorHAnsi" w:hAnsi="Tahoma" w:cs="Tahoma"/>
          <w:sz w:val="22"/>
          <w:szCs w:val="22"/>
          <w:lang w:eastAsia="en-US"/>
        </w:rPr>
        <w:t>Se debe indicar que este seguimiento requiere de un órgano de coordinación, el Comité Institucional de Gestión y Desempeño, y la conformación de equipos de trabajo a cargo de esta labor.</w:t>
      </w:r>
    </w:p>
    <w:p w14:paraId="67F5B49D" w14:textId="77777777" w:rsidR="00E90221" w:rsidRPr="006302CC" w:rsidRDefault="00E90221" w:rsidP="00E90221">
      <w:pPr>
        <w:spacing w:before="240" w:after="240" w:line="360" w:lineRule="auto"/>
        <w:jc w:val="both"/>
        <w:rPr>
          <w:rFonts w:ascii="Tahoma" w:eastAsiaTheme="minorHAnsi" w:hAnsi="Tahoma" w:cs="Tahoma"/>
          <w:sz w:val="22"/>
          <w:szCs w:val="22"/>
          <w:lang w:eastAsia="en-US"/>
        </w:rPr>
      </w:pPr>
      <w:r w:rsidRPr="006302CC">
        <w:rPr>
          <w:rFonts w:ascii="Tahoma" w:eastAsiaTheme="minorHAnsi" w:hAnsi="Tahoma" w:cs="Tahoma"/>
          <w:sz w:val="22"/>
          <w:szCs w:val="22"/>
          <w:lang w:eastAsia="en-US"/>
        </w:rPr>
        <w:t xml:space="preserve">En términos de tiempo, para interpretar las metas a corto, mediano y largo plazo, </w:t>
      </w:r>
      <w:r w:rsidRPr="006302CC">
        <w:rPr>
          <w:rFonts w:ascii="Tahoma" w:eastAsiaTheme="minorHAnsi" w:hAnsi="Tahoma" w:cs="Tahoma"/>
          <w:b/>
          <w:i/>
          <w:sz w:val="22"/>
          <w:szCs w:val="22"/>
          <w:lang w:eastAsia="en-US"/>
        </w:rPr>
        <w:t>EMPRESAS PUBLICAS DEL QUINDIO EPA S.A E.S.P.</w:t>
      </w:r>
      <w:r w:rsidRPr="006302CC">
        <w:rPr>
          <w:rFonts w:ascii="Tahoma" w:eastAsiaTheme="minorHAnsi" w:hAnsi="Tahoma" w:cs="Tahoma"/>
          <w:sz w:val="22"/>
          <w:szCs w:val="22"/>
          <w:lang w:eastAsia="en-US"/>
        </w:rPr>
        <w:t>, ha fijado lo siguiente:</w:t>
      </w:r>
    </w:p>
    <w:p w14:paraId="581EC9D1" w14:textId="77777777" w:rsidR="00E90221" w:rsidRPr="006302CC" w:rsidRDefault="00E90221" w:rsidP="00171912">
      <w:pPr>
        <w:pStyle w:val="Prrafodelista"/>
        <w:widowControl/>
        <w:numPr>
          <w:ilvl w:val="0"/>
          <w:numId w:val="18"/>
        </w:numPr>
        <w:spacing w:before="240" w:after="240" w:line="360" w:lineRule="auto"/>
        <w:jc w:val="both"/>
        <w:rPr>
          <w:rFonts w:ascii="Tahoma" w:eastAsiaTheme="minorHAnsi" w:hAnsi="Tahoma" w:cs="Tahoma"/>
          <w:sz w:val="22"/>
          <w:szCs w:val="22"/>
          <w:lang w:eastAsia="en-US"/>
        </w:rPr>
      </w:pPr>
      <w:r w:rsidRPr="006302CC">
        <w:rPr>
          <w:rFonts w:ascii="Tahoma" w:eastAsiaTheme="minorHAnsi" w:hAnsi="Tahoma" w:cs="Tahoma"/>
          <w:sz w:val="22"/>
          <w:szCs w:val="22"/>
          <w:lang w:eastAsia="en-US"/>
        </w:rPr>
        <w:t xml:space="preserve">Corto plazo: entre 6 y 12 meses. </w:t>
      </w:r>
    </w:p>
    <w:p w14:paraId="30314E83" w14:textId="77777777" w:rsidR="00E90221" w:rsidRPr="006302CC" w:rsidRDefault="00E90221" w:rsidP="00171912">
      <w:pPr>
        <w:pStyle w:val="Prrafodelista"/>
        <w:widowControl/>
        <w:numPr>
          <w:ilvl w:val="0"/>
          <w:numId w:val="18"/>
        </w:numPr>
        <w:spacing w:before="240" w:after="240" w:line="360" w:lineRule="auto"/>
        <w:jc w:val="both"/>
        <w:rPr>
          <w:rFonts w:ascii="Tahoma" w:eastAsiaTheme="minorHAnsi" w:hAnsi="Tahoma" w:cs="Tahoma"/>
          <w:sz w:val="22"/>
          <w:szCs w:val="22"/>
          <w:lang w:eastAsia="en-US"/>
        </w:rPr>
      </w:pPr>
      <w:r w:rsidRPr="006302CC">
        <w:rPr>
          <w:rFonts w:ascii="Tahoma" w:eastAsiaTheme="minorHAnsi" w:hAnsi="Tahoma" w:cs="Tahoma"/>
          <w:sz w:val="22"/>
          <w:szCs w:val="22"/>
          <w:lang w:eastAsia="en-US"/>
        </w:rPr>
        <w:t>Mediano plazo: entre 12 y 24 meses.</w:t>
      </w:r>
    </w:p>
    <w:p w14:paraId="6E9DCD88" w14:textId="77777777" w:rsidR="00E90221" w:rsidRPr="006302CC" w:rsidRDefault="00E90221" w:rsidP="00171912">
      <w:pPr>
        <w:pStyle w:val="Prrafodelista"/>
        <w:widowControl/>
        <w:numPr>
          <w:ilvl w:val="0"/>
          <w:numId w:val="18"/>
        </w:numPr>
        <w:spacing w:before="240" w:after="240" w:line="360" w:lineRule="auto"/>
        <w:jc w:val="both"/>
        <w:rPr>
          <w:rFonts w:ascii="Tahoma" w:eastAsiaTheme="minorHAnsi" w:hAnsi="Tahoma" w:cs="Tahoma"/>
          <w:sz w:val="22"/>
          <w:szCs w:val="22"/>
          <w:lang w:eastAsia="en-US"/>
        </w:rPr>
      </w:pPr>
      <w:r w:rsidRPr="006302CC">
        <w:rPr>
          <w:rFonts w:ascii="Tahoma" w:eastAsiaTheme="minorHAnsi" w:hAnsi="Tahoma" w:cs="Tahoma"/>
          <w:sz w:val="22"/>
          <w:szCs w:val="22"/>
          <w:lang w:eastAsia="en-US"/>
        </w:rPr>
        <w:t xml:space="preserve">Largo plazo: entre 24 y 48 meses.  </w:t>
      </w:r>
    </w:p>
    <w:p w14:paraId="7E7EE2A1" w14:textId="77777777" w:rsidR="00134506" w:rsidRDefault="00134506" w:rsidP="00134506">
      <w:pPr>
        <w:pStyle w:val="Prrafodelista"/>
        <w:widowControl/>
        <w:spacing w:before="240" w:after="240" w:line="360" w:lineRule="auto"/>
        <w:ind w:left="375"/>
        <w:jc w:val="both"/>
        <w:outlineLvl w:val="0"/>
        <w:rPr>
          <w:rFonts w:ascii="Tahoma" w:eastAsiaTheme="minorHAnsi" w:hAnsi="Tahoma" w:cs="Tahoma"/>
          <w:b/>
          <w:sz w:val="22"/>
          <w:szCs w:val="22"/>
          <w:lang w:eastAsia="en-US"/>
        </w:rPr>
      </w:pPr>
    </w:p>
    <w:p w14:paraId="650FB7F2" w14:textId="77777777" w:rsidR="00E90221" w:rsidRPr="006302CC" w:rsidRDefault="00E90221" w:rsidP="00171912">
      <w:pPr>
        <w:pStyle w:val="Prrafodelista"/>
        <w:widowControl/>
        <w:numPr>
          <w:ilvl w:val="0"/>
          <w:numId w:val="38"/>
        </w:numPr>
        <w:spacing w:before="240" w:after="240" w:line="360" w:lineRule="auto"/>
        <w:jc w:val="both"/>
        <w:outlineLvl w:val="0"/>
        <w:rPr>
          <w:rFonts w:ascii="Tahoma" w:eastAsiaTheme="minorHAnsi" w:hAnsi="Tahoma" w:cs="Tahoma"/>
          <w:b/>
          <w:sz w:val="22"/>
          <w:szCs w:val="22"/>
          <w:lang w:eastAsia="en-US"/>
        </w:rPr>
      </w:pPr>
      <w:bookmarkStart w:id="56" w:name="_Toc212449885"/>
      <w:r w:rsidRPr="006302CC">
        <w:rPr>
          <w:rFonts w:ascii="Tahoma" w:eastAsiaTheme="minorHAnsi" w:hAnsi="Tahoma" w:cs="Tahoma"/>
          <w:b/>
          <w:sz w:val="22"/>
          <w:szCs w:val="22"/>
          <w:lang w:eastAsia="en-US"/>
        </w:rPr>
        <w:t>Publicación de instrumentos archivísticos en la página WEB de la institución</w:t>
      </w:r>
      <w:bookmarkEnd w:id="56"/>
      <w:r w:rsidRPr="006302CC">
        <w:rPr>
          <w:rFonts w:ascii="Tahoma" w:eastAsiaTheme="minorHAnsi" w:hAnsi="Tahoma" w:cs="Tahoma"/>
          <w:b/>
          <w:sz w:val="22"/>
          <w:szCs w:val="22"/>
          <w:lang w:eastAsia="en-US"/>
        </w:rPr>
        <w:t xml:space="preserve">  </w:t>
      </w:r>
    </w:p>
    <w:p w14:paraId="2710A019" w14:textId="77777777" w:rsidR="00E90221" w:rsidRPr="006302CC" w:rsidRDefault="00E90221" w:rsidP="00E90221">
      <w:pPr>
        <w:tabs>
          <w:tab w:val="left" w:pos="5057"/>
        </w:tabs>
        <w:spacing w:before="240" w:after="240" w:line="360" w:lineRule="auto"/>
        <w:jc w:val="both"/>
        <w:rPr>
          <w:rFonts w:ascii="Tahoma" w:eastAsiaTheme="minorHAnsi" w:hAnsi="Tahoma" w:cs="Tahoma"/>
          <w:sz w:val="22"/>
          <w:szCs w:val="22"/>
          <w:lang w:eastAsia="en-US"/>
        </w:rPr>
      </w:pPr>
      <w:r w:rsidRPr="006302CC">
        <w:rPr>
          <w:rFonts w:ascii="Tahoma" w:eastAsiaTheme="minorHAnsi" w:hAnsi="Tahoma" w:cs="Tahoma"/>
          <w:b/>
          <w:i/>
          <w:sz w:val="22"/>
          <w:szCs w:val="22"/>
          <w:lang w:eastAsia="en-US"/>
        </w:rPr>
        <w:t>EMPRESAS PUBLICAS DEL QUINDIO EPA S.A E.S.P.</w:t>
      </w:r>
      <w:r w:rsidRPr="006302CC">
        <w:rPr>
          <w:rFonts w:ascii="Tahoma" w:eastAsiaTheme="minorHAnsi" w:hAnsi="Tahoma" w:cs="Tahoma"/>
          <w:sz w:val="22"/>
          <w:szCs w:val="22"/>
          <w:lang w:eastAsia="en-US"/>
        </w:rPr>
        <w:t xml:space="preserve">, deberá publicar en su página web la información contenida en los instrumentos archivísticos y las transferencias documentales primarias y secundarias, con el propósito de ser puestas a disposición de la ciudadanía. </w:t>
      </w:r>
    </w:p>
    <w:p w14:paraId="369682B2" w14:textId="77777777" w:rsidR="00E90221" w:rsidRPr="006302CC" w:rsidRDefault="00E90221" w:rsidP="00171912">
      <w:pPr>
        <w:pStyle w:val="Prrafodelista"/>
        <w:widowControl/>
        <w:numPr>
          <w:ilvl w:val="0"/>
          <w:numId w:val="38"/>
        </w:numPr>
        <w:spacing w:before="240" w:after="240" w:line="360" w:lineRule="auto"/>
        <w:jc w:val="both"/>
        <w:outlineLvl w:val="0"/>
        <w:rPr>
          <w:rFonts w:ascii="Tahoma" w:eastAsiaTheme="minorHAnsi" w:hAnsi="Tahoma" w:cs="Tahoma"/>
          <w:b/>
          <w:sz w:val="22"/>
          <w:szCs w:val="22"/>
          <w:lang w:eastAsia="en-US"/>
        </w:rPr>
      </w:pPr>
      <w:bookmarkStart w:id="57" w:name="_Toc212449886"/>
      <w:r w:rsidRPr="006302CC">
        <w:rPr>
          <w:rFonts w:ascii="Tahoma" w:eastAsiaTheme="minorHAnsi" w:hAnsi="Tahoma" w:cs="Tahoma"/>
          <w:b/>
          <w:sz w:val="22"/>
          <w:szCs w:val="22"/>
          <w:lang w:eastAsia="en-US"/>
        </w:rPr>
        <w:t>Metas</w:t>
      </w:r>
      <w:bookmarkEnd w:id="57"/>
      <w:r w:rsidRPr="006302CC">
        <w:rPr>
          <w:rFonts w:ascii="Tahoma" w:eastAsiaTheme="minorHAnsi" w:hAnsi="Tahoma" w:cs="Tahoma"/>
          <w:b/>
          <w:sz w:val="22"/>
          <w:szCs w:val="22"/>
          <w:lang w:eastAsia="en-US"/>
        </w:rPr>
        <w:t xml:space="preserve"> </w:t>
      </w:r>
    </w:p>
    <w:p w14:paraId="4720B33E" w14:textId="77777777" w:rsidR="00E90221" w:rsidRPr="006302CC" w:rsidRDefault="00E90221" w:rsidP="00171912">
      <w:pPr>
        <w:pStyle w:val="Prrafodelista"/>
        <w:widowControl/>
        <w:numPr>
          <w:ilvl w:val="1"/>
          <w:numId w:val="38"/>
        </w:numPr>
        <w:spacing w:before="240" w:after="240" w:line="360" w:lineRule="auto"/>
        <w:jc w:val="both"/>
        <w:outlineLvl w:val="1"/>
        <w:rPr>
          <w:rFonts w:ascii="Tahoma" w:eastAsiaTheme="minorHAnsi" w:hAnsi="Tahoma" w:cs="Tahoma"/>
          <w:b/>
          <w:sz w:val="22"/>
          <w:szCs w:val="22"/>
          <w:lang w:eastAsia="en-US"/>
        </w:rPr>
      </w:pPr>
      <w:bookmarkStart w:id="58" w:name="_Toc212449887"/>
      <w:r w:rsidRPr="006302CC">
        <w:rPr>
          <w:rFonts w:ascii="Tahoma" w:eastAsiaTheme="minorHAnsi" w:hAnsi="Tahoma" w:cs="Tahoma"/>
          <w:b/>
          <w:sz w:val="22"/>
          <w:szCs w:val="22"/>
          <w:lang w:eastAsia="en-US"/>
        </w:rPr>
        <w:t>Metas a corto plazo</w:t>
      </w:r>
      <w:bookmarkEnd w:id="58"/>
      <w:r w:rsidRPr="006302CC">
        <w:rPr>
          <w:rFonts w:ascii="Tahoma" w:eastAsiaTheme="minorHAnsi" w:hAnsi="Tahoma" w:cs="Tahoma"/>
          <w:b/>
          <w:sz w:val="22"/>
          <w:szCs w:val="22"/>
          <w:lang w:eastAsia="en-US"/>
        </w:rPr>
        <w:t xml:space="preserve"> </w:t>
      </w:r>
    </w:p>
    <w:p w14:paraId="4C891D6D" w14:textId="77777777" w:rsidR="00E90221" w:rsidRPr="006302CC" w:rsidRDefault="00E90221" w:rsidP="00E90221">
      <w:pPr>
        <w:pStyle w:val="Prrafodelista"/>
        <w:spacing w:before="240" w:after="240" w:line="360" w:lineRule="auto"/>
        <w:jc w:val="both"/>
        <w:rPr>
          <w:rFonts w:ascii="Tahoma" w:eastAsiaTheme="minorHAnsi" w:hAnsi="Tahoma" w:cs="Tahoma"/>
          <w:sz w:val="22"/>
          <w:szCs w:val="22"/>
          <w:lang w:eastAsia="en-US"/>
        </w:rPr>
      </w:pPr>
    </w:p>
    <w:p w14:paraId="433AB883" w14:textId="77777777" w:rsidR="00E90221" w:rsidRPr="006302CC" w:rsidRDefault="00E90221" w:rsidP="00171912">
      <w:pPr>
        <w:pStyle w:val="Prrafodelista"/>
        <w:widowControl/>
        <w:numPr>
          <w:ilvl w:val="0"/>
          <w:numId w:val="20"/>
        </w:numPr>
        <w:spacing w:before="240" w:after="240" w:line="360" w:lineRule="auto"/>
        <w:jc w:val="both"/>
        <w:rPr>
          <w:rFonts w:ascii="Tahoma" w:eastAsiaTheme="minorHAnsi" w:hAnsi="Tahoma" w:cs="Tahoma"/>
          <w:sz w:val="22"/>
          <w:szCs w:val="22"/>
          <w:lang w:eastAsia="en-US"/>
        </w:rPr>
      </w:pPr>
      <w:r w:rsidRPr="006302CC">
        <w:rPr>
          <w:rFonts w:ascii="Tahoma" w:eastAsiaTheme="minorHAnsi" w:hAnsi="Tahoma" w:cs="Tahoma"/>
          <w:sz w:val="22"/>
          <w:szCs w:val="22"/>
          <w:lang w:eastAsia="en-US"/>
        </w:rPr>
        <w:t>Aplicar procesos técnicos en los archivos de gestión.</w:t>
      </w:r>
    </w:p>
    <w:p w14:paraId="3EC5523B" w14:textId="77777777" w:rsidR="00E90221" w:rsidRPr="006302CC" w:rsidRDefault="00E90221" w:rsidP="00171912">
      <w:pPr>
        <w:pStyle w:val="Prrafodelista"/>
        <w:widowControl/>
        <w:numPr>
          <w:ilvl w:val="0"/>
          <w:numId w:val="20"/>
        </w:numPr>
        <w:spacing w:before="240" w:after="240" w:line="360" w:lineRule="auto"/>
        <w:jc w:val="both"/>
        <w:rPr>
          <w:rFonts w:ascii="Tahoma" w:eastAsiaTheme="minorHAnsi" w:hAnsi="Tahoma" w:cs="Tahoma"/>
          <w:sz w:val="22"/>
          <w:szCs w:val="22"/>
          <w:lang w:eastAsia="en-US"/>
        </w:rPr>
      </w:pPr>
      <w:r w:rsidRPr="006302CC">
        <w:rPr>
          <w:rFonts w:ascii="Tahoma" w:eastAsiaTheme="minorHAnsi" w:hAnsi="Tahoma" w:cs="Tahoma"/>
          <w:sz w:val="22"/>
          <w:szCs w:val="22"/>
          <w:lang w:eastAsia="en-US"/>
        </w:rPr>
        <w:t xml:space="preserve">Realizar capacitaciones sobre implementación de los diversos instrumentos archivísticos. </w:t>
      </w:r>
    </w:p>
    <w:p w14:paraId="32F076B4" w14:textId="77777777" w:rsidR="00E90221" w:rsidRPr="006302CC" w:rsidRDefault="00E90221" w:rsidP="00171912">
      <w:pPr>
        <w:pStyle w:val="Prrafodelista"/>
        <w:widowControl/>
        <w:numPr>
          <w:ilvl w:val="0"/>
          <w:numId w:val="20"/>
        </w:numPr>
        <w:spacing w:before="240" w:after="240" w:line="360" w:lineRule="auto"/>
        <w:jc w:val="both"/>
        <w:rPr>
          <w:rFonts w:ascii="Tahoma" w:eastAsiaTheme="minorHAnsi" w:hAnsi="Tahoma" w:cs="Tahoma"/>
          <w:sz w:val="22"/>
          <w:szCs w:val="22"/>
          <w:lang w:eastAsia="en-US"/>
        </w:rPr>
      </w:pPr>
      <w:r w:rsidRPr="006302CC">
        <w:rPr>
          <w:rFonts w:ascii="Tahoma" w:eastAsiaTheme="minorHAnsi" w:hAnsi="Tahoma" w:cs="Tahoma"/>
          <w:sz w:val="22"/>
          <w:szCs w:val="22"/>
          <w:lang w:eastAsia="en-US"/>
        </w:rPr>
        <w:t xml:space="preserve">Reunir al Comité Institucional de Gestión y Desempeño. </w:t>
      </w:r>
    </w:p>
    <w:p w14:paraId="4E06A5FD" w14:textId="77777777" w:rsidR="00E90221" w:rsidRPr="006302CC" w:rsidRDefault="00E90221" w:rsidP="00171912">
      <w:pPr>
        <w:pStyle w:val="Prrafodelista"/>
        <w:widowControl/>
        <w:numPr>
          <w:ilvl w:val="0"/>
          <w:numId w:val="20"/>
        </w:numPr>
        <w:spacing w:before="240" w:after="240" w:line="360" w:lineRule="auto"/>
        <w:jc w:val="both"/>
        <w:rPr>
          <w:rFonts w:ascii="Tahoma" w:eastAsiaTheme="minorHAnsi" w:hAnsi="Tahoma" w:cs="Tahoma"/>
          <w:sz w:val="22"/>
          <w:szCs w:val="22"/>
          <w:lang w:eastAsia="en-US"/>
        </w:rPr>
      </w:pPr>
      <w:r w:rsidRPr="006302CC">
        <w:rPr>
          <w:rFonts w:ascii="Tahoma" w:eastAsiaTheme="minorHAnsi" w:hAnsi="Tahoma" w:cs="Tahoma"/>
          <w:sz w:val="22"/>
          <w:szCs w:val="22"/>
          <w:lang w:eastAsia="en-US"/>
        </w:rPr>
        <w:t xml:space="preserve">Aprobar mediante Acto Administrativo los instrumentos archivísticos. </w:t>
      </w:r>
    </w:p>
    <w:p w14:paraId="701AC980" w14:textId="77777777" w:rsidR="00E90221" w:rsidRDefault="00E90221" w:rsidP="00E90221">
      <w:pPr>
        <w:pStyle w:val="Prrafodelista"/>
        <w:spacing w:before="240" w:after="240" w:line="360" w:lineRule="auto"/>
        <w:jc w:val="both"/>
        <w:rPr>
          <w:rFonts w:ascii="Tahoma" w:eastAsiaTheme="minorHAnsi" w:hAnsi="Tahoma" w:cs="Tahoma"/>
          <w:sz w:val="22"/>
          <w:szCs w:val="22"/>
          <w:lang w:eastAsia="en-US"/>
        </w:rPr>
      </w:pPr>
    </w:p>
    <w:p w14:paraId="4EB13799" w14:textId="77777777" w:rsidR="00E90221" w:rsidRPr="006302CC" w:rsidRDefault="00E90221" w:rsidP="00171912">
      <w:pPr>
        <w:pStyle w:val="Prrafodelista"/>
        <w:widowControl/>
        <w:numPr>
          <w:ilvl w:val="1"/>
          <w:numId w:val="38"/>
        </w:numPr>
        <w:spacing w:before="240" w:after="240" w:line="360" w:lineRule="auto"/>
        <w:jc w:val="both"/>
        <w:outlineLvl w:val="1"/>
        <w:rPr>
          <w:rFonts w:ascii="Tahoma" w:eastAsiaTheme="minorHAnsi" w:hAnsi="Tahoma" w:cs="Tahoma"/>
          <w:b/>
          <w:sz w:val="22"/>
          <w:szCs w:val="22"/>
          <w:lang w:eastAsia="en-US"/>
        </w:rPr>
      </w:pPr>
      <w:bookmarkStart w:id="59" w:name="_Toc212449888"/>
      <w:r w:rsidRPr="006302CC">
        <w:rPr>
          <w:rFonts w:ascii="Tahoma" w:eastAsiaTheme="minorHAnsi" w:hAnsi="Tahoma" w:cs="Tahoma"/>
          <w:b/>
          <w:sz w:val="22"/>
          <w:szCs w:val="22"/>
          <w:lang w:eastAsia="en-US"/>
        </w:rPr>
        <w:t>Metas a mediano plazo</w:t>
      </w:r>
      <w:bookmarkEnd w:id="59"/>
    </w:p>
    <w:p w14:paraId="7FAECB69" w14:textId="77777777" w:rsidR="00E90221" w:rsidRPr="006302CC" w:rsidRDefault="00E90221" w:rsidP="00171912">
      <w:pPr>
        <w:widowControl/>
        <w:numPr>
          <w:ilvl w:val="0"/>
          <w:numId w:val="13"/>
        </w:numPr>
        <w:spacing w:before="240" w:after="240" w:line="360" w:lineRule="auto"/>
        <w:contextualSpacing/>
        <w:jc w:val="both"/>
        <w:rPr>
          <w:rFonts w:ascii="Tahoma" w:eastAsiaTheme="minorHAnsi" w:hAnsi="Tahoma" w:cs="Tahoma"/>
          <w:sz w:val="22"/>
          <w:szCs w:val="22"/>
          <w:lang w:eastAsia="en-US"/>
        </w:rPr>
      </w:pPr>
      <w:r w:rsidRPr="006302CC">
        <w:rPr>
          <w:rFonts w:ascii="Tahoma" w:eastAsiaTheme="minorHAnsi" w:hAnsi="Tahoma" w:cs="Tahoma"/>
          <w:sz w:val="22"/>
          <w:szCs w:val="22"/>
          <w:lang w:eastAsia="en-US"/>
        </w:rPr>
        <w:t>Mantener a los funcionarios capacitados en todo lo relacionado con el programa de gestión documental.</w:t>
      </w:r>
    </w:p>
    <w:p w14:paraId="6FBE6B62" w14:textId="77777777" w:rsidR="00E90221" w:rsidRPr="006302CC" w:rsidRDefault="00E90221" w:rsidP="00171912">
      <w:pPr>
        <w:widowControl/>
        <w:numPr>
          <w:ilvl w:val="0"/>
          <w:numId w:val="13"/>
        </w:numPr>
        <w:spacing w:before="240" w:after="240" w:line="360" w:lineRule="auto"/>
        <w:contextualSpacing/>
        <w:jc w:val="both"/>
        <w:rPr>
          <w:rFonts w:ascii="Tahoma" w:eastAsiaTheme="minorHAnsi" w:hAnsi="Tahoma" w:cs="Tahoma"/>
          <w:sz w:val="22"/>
          <w:szCs w:val="22"/>
          <w:lang w:eastAsia="en-US"/>
        </w:rPr>
      </w:pPr>
      <w:r w:rsidRPr="006302CC">
        <w:rPr>
          <w:rFonts w:ascii="Tahoma" w:eastAsiaTheme="minorHAnsi" w:hAnsi="Tahoma" w:cs="Tahoma"/>
          <w:sz w:val="22"/>
          <w:szCs w:val="22"/>
          <w:lang w:eastAsia="en-US"/>
        </w:rPr>
        <w:t>Contar con el equipo humano necesario en el área de archivo de la entidad.</w:t>
      </w:r>
    </w:p>
    <w:p w14:paraId="772A92B2" w14:textId="77777777" w:rsidR="00E90221" w:rsidRPr="006302CC" w:rsidRDefault="00E90221" w:rsidP="00171912">
      <w:pPr>
        <w:widowControl/>
        <w:numPr>
          <w:ilvl w:val="0"/>
          <w:numId w:val="13"/>
        </w:numPr>
        <w:spacing w:before="240" w:after="240" w:line="360" w:lineRule="auto"/>
        <w:contextualSpacing/>
        <w:jc w:val="both"/>
        <w:rPr>
          <w:rFonts w:ascii="Tahoma" w:eastAsiaTheme="minorHAnsi" w:hAnsi="Tahoma" w:cs="Tahoma"/>
          <w:sz w:val="22"/>
          <w:szCs w:val="22"/>
          <w:lang w:eastAsia="en-US"/>
        </w:rPr>
      </w:pPr>
      <w:r w:rsidRPr="006302CC">
        <w:rPr>
          <w:rFonts w:ascii="Tahoma" w:eastAsiaTheme="minorHAnsi" w:hAnsi="Tahoma" w:cs="Tahoma"/>
          <w:sz w:val="22"/>
          <w:szCs w:val="22"/>
          <w:lang w:eastAsia="en-US"/>
        </w:rPr>
        <w:t>Lograr un mayor y más estricto cumplimiento de la iniciativa Cero Papel (Reducción del consumo de papel).</w:t>
      </w:r>
    </w:p>
    <w:p w14:paraId="374ABFDC" w14:textId="77777777" w:rsidR="00E90221" w:rsidRDefault="00E90221" w:rsidP="00171912">
      <w:pPr>
        <w:widowControl/>
        <w:numPr>
          <w:ilvl w:val="0"/>
          <w:numId w:val="13"/>
        </w:numPr>
        <w:spacing w:before="240" w:after="240" w:line="360" w:lineRule="auto"/>
        <w:contextualSpacing/>
        <w:jc w:val="both"/>
        <w:rPr>
          <w:rFonts w:ascii="Tahoma" w:eastAsiaTheme="minorHAnsi" w:hAnsi="Tahoma" w:cs="Tahoma"/>
          <w:sz w:val="22"/>
          <w:szCs w:val="22"/>
          <w:lang w:eastAsia="en-US"/>
        </w:rPr>
      </w:pPr>
      <w:r w:rsidRPr="006302CC">
        <w:rPr>
          <w:rFonts w:ascii="Tahoma" w:eastAsiaTheme="minorHAnsi" w:hAnsi="Tahoma" w:cs="Tahoma"/>
          <w:sz w:val="22"/>
          <w:szCs w:val="22"/>
          <w:lang w:eastAsia="en-US"/>
        </w:rPr>
        <w:lastRenderedPageBreak/>
        <w:t xml:space="preserve">Elaborar y actualizar el Formato Único de Inventario Documental. </w:t>
      </w:r>
    </w:p>
    <w:p w14:paraId="5E33FDD9" w14:textId="6ED72D7E" w:rsidR="00ED02B4" w:rsidRDefault="00ED02B4" w:rsidP="00171912">
      <w:pPr>
        <w:widowControl/>
        <w:numPr>
          <w:ilvl w:val="0"/>
          <w:numId w:val="13"/>
        </w:numPr>
        <w:spacing w:before="240" w:after="240" w:line="360" w:lineRule="auto"/>
        <w:contextualSpacing/>
        <w:jc w:val="both"/>
        <w:rPr>
          <w:rFonts w:ascii="Tahoma" w:eastAsiaTheme="minorHAnsi" w:hAnsi="Tahoma" w:cs="Tahoma"/>
          <w:sz w:val="22"/>
          <w:szCs w:val="22"/>
          <w:lang w:eastAsia="en-US"/>
        </w:rPr>
      </w:pPr>
      <w:r>
        <w:rPr>
          <w:rFonts w:ascii="Tahoma" w:eastAsiaTheme="minorHAnsi" w:hAnsi="Tahoma" w:cs="Tahoma"/>
          <w:sz w:val="22"/>
          <w:szCs w:val="22"/>
          <w:lang w:eastAsia="en-US"/>
        </w:rPr>
        <w:t>Actualización y Elaboración de los diferentes instrumentos archivísticos con el fin de cumplir con la normatividad.</w:t>
      </w:r>
    </w:p>
    <w:p w14:paraId="4FF92266" w14:textId="7960CDB3" w:rsidR="00ED02B4" w:rsidRPr="006302CC" w:rsidRDefault="00ED02B4" w:rsidP="00171912">
      <w:pPr>
        <w:widowControl/>
        <w:numPr>
          <w:ilvl w:val="0"/>
          <w:numId w:val="13"/>
        </w:numPr>
        <w:spacing w:before="240" w:after="240" w:line="360" w:lineRule="auto"/>
        <w:contextualSpacing/>
        <w:jc w:val="both"/>
        <w:rPr>
          <w:rFonts w:ascii="Tahoma" w:eastAsiaTheme="minorHAnsi" w:hAnsi="Tahoma" w:cs="Tahoma"/>
          <w:sz w:val="22"/>
          <w:szCs w:val="22"/>
          <w:lang w:eastAsia="en-US"/>
        </w:rPr>
      </w:pPr>
      <w:r>
        <w:rPr>
          <w:rFonts w:ascii="Tahoma" w:eastAsiaTheme="minorHAnsi" w:hAnsi="Tahoma" w:cs="Tahoma"/>
          <w:sz w:val="22"/>
          <w:szCs w:val="22"/>
          <w:lang w:eastAsia="en-US"/>
        </w:rPr>
        <w:t>Elaboración del Sistema de Gestión de Documentos Electrónicos de Archivo</w:t>
      </w:r>
    </w:p>
    <w:p w14:paraId="49AF24E0" w14:textId="77777777" w:rsidR="00E90221" w:rsidRPr="006302CC" w:rsidRDefault="00E90221" w:rsidP="00E90221">
      <w:pPr>
        <w:spacing w:before="240" w:after="240" w:line="360" w:lineRule="auto"/>
        <w:ind w:left="720"/>
        <w:contextualSpacing/>
        <w:jc w:val="both"/>
        <w:rPr>
          <w:rFonts w:ascii="Tahoma" w:eastAsiaTheme="minorHAnsi" w:hAnsi="Tahoma" w:cs="Tahoma"/>
          <w:sz w:val="22"/>
          <w:szCs w:val="22"/>
          <w:lang w:eastAsia="en-US"/>
        </w:rPr>
      </w:pPr>
    </w:p>
    <w:p w14:paraId="5F2689ED" w14:textId="77777777" w:rsidR="00E90221" w:rsidRPr="006302CC" w:rsidRDefault="00E90221" w:rsidP="00171912">
      <w:pPr>
        <w:pStyle w:val="Prrafodelista"/>
        <w:widowControl/>
        <w:numPr>
          <w:ilvl w:val="1"/>
          <w:numId w:val="38"/>
        </w:numPr>
        <w:spacing w:after="0" w:line="240" w:lineRule="auto"/>
        <w:outlineLvl w:val="1"/>
        <w:rPr>
          <w:rFonts w:ascii="Tahoma" w:eastAsiaTheme="minorHAnsi" w:hAnsi="Tahoma" w:cs="Tahoma"/>
          <w:b/>
          <w:sz w:val="22"/>
          <w:szCs w:val="22"/>
          <w:lang w:eastAsia="en-US"/>
        </w:rPr>
      </w:pPr>
      <w:bookmarkStart w:id="60" w:name="_Toc212449889"/>
      <w:r w:rsidRPr="006302CC">
        <w:rPr>
          <w:rFonts w:ascii="Tahoma" w:eastAsiaTheme="minorHAnsi" w:hAnsi="Tahoma" w:cs="Tahoma"/>
          <w:b/>
          <w:sz w:val="22"/>
          <w:szCs w:val="22"/>
          <w:lang w:eastAsia="en-US"/>
        </w:rPr>
        <w:t>Metas a largo plazo</w:t>
      </w:r>
      <w:bookmarkEnd w:id="60"/>
    </w:p>
    <w:p w14:paraId="64864028" w14:textId="77777777" w:rsidR="00E90221" w:rsidRPr="006302CC" w:rsidRDefault="00E90221" w:rsidP="00E90221">
      <w:pPr>
        <w:rPr>
          <w:rFonts w:ascii="Tahoma" w:eastAsiaTheme="minorHAnsi" w:hAnsi="Tahoma" w:cs="Tahoma"/>
          <w:b/>
          <w:sz w:val="22"/>
          <w:szCs w:val="22"/>
          <w:lang w:eastAsia="en-US"/>
        </w:rPr>
      </w:pPr>
    </w:p>
    <w:p w14:paraId="0D58306D" w14:textId="77777777" w:rsidR="00E90221" w:rsidRPr="006302CC" w:rsidRDefault="00E90221" w:rsidP="00171912">
      <w:pPr>
        <w:widowControl/>
        <w:numPr>
          <w:ilvl w:val="0"/>
          <w:numId w:val="14"/>
        </w:numPr>
        <w:spacing w:before="240" w:after="240" w:line="360" w:lineRule="auto"/>
        <w:contextualSpacing/>
        <w:jc w:val="both"/>
        <w:rPr>
          <w:rFonts w:ascii="Tahoma" w:eastAsiaTheme="minorHAnsi" w:hAnsi="Tahoma" w:cs="Tahoma"/>
          <w:sz w:val="22"/>
          <w:szCs w:val="22"/>
          <w:lang w:eastAsia="en-US"/>
        </w:rPr>
      </w:pPr>
      <w:r w:rsidRPr="006302CC">
        <w:rPr>
          <w:rFonts w:ascii="Tahoma" w:eastAsiaTheme="minorHAnsi" w:hAnsi="Tahoma" w:cs="Tahoma"/>
          <w:sz w:val="22"/>
          <w:szCs w:val="22"/>
          <w:lang w:eastAsia="en-US"/>
        </w:rPr>
        <w:t>Dar cumplimiento al Plan Institucional de Archivos (P.I.N.A.R.).</w:t>
      </w:r>
    </w:p>
    <w:p w14:paraId="0B467CAC" w14:textId="77777777" w:rsidR="00E90221" w:rsidRPr="006302CC" w:rsidRDefault="00E90221" w:rsidP="00171912">
      <w:pPr>
        <w:widowControl/>
        <w:numPr>
          <w:ilvl w:val="0"/>
          <w:numId w:val="14"/>
        </w:numPr>
        <w:spacing w:before="240" w:after="240" w:line="360" w:lineRule="auto"/>
        <w:contextualSpacing/>
        <w:jc w:val="both"/>
        <w:rPr>
          <w:rFonts w:ascii="Tahoma" w:eastAsiaTheme="minorHAnsi" w:hAnsi="Tahoma" w:cs="Tahoma"/>
          <w:sz w:val="22"/>
          <w:szCs w:val="22"/>
          <w:lang w:eastAsia="en-US"/>
        </w:rPr>
      </w:pPr>
      <w:r w:rsidRPr="006302CC">
        <w:rPr>
          <w:rFonts w:ascii="Tahoma" w:eastAsiaTheme="minorHAnsi" w:hAnsi="Tahoma" w:cs="Tahoma"/>
          <w:sz w:val="22"/>
          <w:szCs w:val="22"/>
          <w:lang w:eastAsia="en-US"/>
        </w:rPr>
        <w:t>Adecuar los espacios físicos para el funcionamiento del Archivo Central.</w:t>
      </w:r>
    </w:p>
    <w:p w14:paraId="2A29995E" w14:textId="77777777" w:rsidR="00E90221" w:rsidRPr="006302CC" w:rsidRDefault="00E90221" w:rsidP="00171912">
      <w:pPr>
        <w:widowControl/>
        <w:numPr>
          <w:ilvl w:val="0"/>
          <w:numId w:val="14"/>
        </w:numPr>
        <w:spacing w:before="240" w:after="240" w:line="360" w:lineRule="auto"/>
        <w:contextualSpacing/>
        <w:jc w:val="both"/>
        <w:rPr>
          <w:rFonts w:ascii="Tahoma" w:eastAsiaTheme="minorHAnsi" w:hAnsi="Tahoma" w:cs="Tahoma"/>
          <w:sz w:val="22"/>
          <w:szCs w:val="22"/>
          <w:lang w:eastAsia="en-US"/>
        </w:rPr>
      </w:pPr>
      <w:r w:rsidRPr="006302CC">
        <w:rPr>
          <w:rFonts w:ascii="Tahoma" w:eastAsiaTheme="minorHAnsi" w:hAnsi="Tahoma" w:cs="Tahoma"/>
          <w:sz w:val="22"/>
          <w:szCs w:val="22"/>
          <w:lang w:eastAsia="en-US"/>
        </w:rPr>
        <w:t>Realizar transferencias documentales, primarias y secundarias.</w:t>
      </w:r>
    </w:p>
    <w:p w14:paraId="18ED7E8C" w14:textId="77777777" w:rsidR="00E90221" w:rsidRPr="006302CC" w:rsidRDefault="00E90221" w:rsidP="00171912">
      <w:pPr>
        <w:widowControl/>
        <w:numPr>
          <w:ilvl w:val="0"/>
          <w:numId w:val="14"/>
        </w:numPr>
        <w:spacing w:before="240" w:after="240" w:line="360" w:lineRule="auto"/>
        <w:contextualSpacing/>
        <w:jc w:val="both"/>
        <w:rPr>
          <w:rFonts w:ascii="Tahoma" w:eastAsiaTheme="minorHAnsi" w:hAnsi="Tahoma" w:cs="Tahoma"/>
          <w:sz w:val="22"/>
          <w:szCs w:val="22"/>
          <w:lang w:eastAsia="en-US"/>
        </w:rPr>
      </w:pPr>
      <w:r w:rsidRPr="006302CC">
        <w:rPr>
          <w:rFonts w:ascii="Tahoma" w:eastAsiaTheme="minorHAnsi" w:hAnsi="Tahoma" w:cs="Tahoma"/>
          <w:sz w:val="22"/>
          <w:szCs w:val="22"/>
          <w:lang w:eastAsia="en-US"/>
        </w:rPr>
        <w:t xml:space="preserve">Actualizar los instrumentos archivísticos cuando sea necesario. </w:t>
      </w:r>
    </w:p>
    <w:p w14:paraId="6A1C7AB4" w14:textId="77777777" w:rsidR="00E90221" w:rsidRPr="006302CC" w:rsidRDefault="00E90221" w:rsidP="00171912">
      <w:pPr>
        <w:widowControl/>
        <w:numPr>
          <w:ilvl w:val="0"/>
          <w:numId w:val="14"/>
        </w:numPr>
        <w:spacing w:before="240" w:after="240" w:line="360" w:lineRule="auto"/>
        <w:contextualSpacing/>
        <w:jc w:val="both"/>
        <w:rPr>
          <w:rFonts w:ascii="Tahoma" w:eastAsiaTheme="minorHAnsi" w:hAnsi="Tahoma" w:cs="Tahoma"/>
          <w:sz w:val="22"/>
          <w:szCs w:val="22"/>
          <w:lang w:eastAsia="en-US"/>
        </w:rPr>
      </w:pPr>
      <w:r w:rsidRPr="006302CC">
        <w:rPr>
          <w:rFonts w:ascii="Tahoma" w:eastAsiaTheme="minorHAnsi" w:hAnsi="Tahoma" w:cs="Tahoma"/>
          <w:sz w:val="22"/>
          <w:szCs w:val="22"/>
          <w:lang w:eastAsia="en-US"/>
        </w:rPr>
        <w:t xml:space="preserve">Ejecutar el programa de gestión documental – PGD con todos sus componentes. </w:t>
      </w:r>
    </w:p>
    <w:p w14:paraId="7C8B6788" w14:textId="77777777" w:rsidR="00476129" w:rsidRPr="00593607" w:rsidRDefault="00476129" w:rsidP="00476129">
      <w:pPr>
        <w:pStyle w:val="Ttulo1"/>
        <w:rPr>
          <w:rFonts w:ascii="Bookman Old Style" w:eastAsiaTheme="minorHAnsi" w:hAnsi="Bookman Old Style" w:cs="Arial"/>
          <w:b w:val="0"/>
          <w:sz w:val="24"/>
          <w:szCs w:val="24"/>
        </w:rPr>
      </w:pPr>
      <w:bookmarkStart w:id="61" w:name="_Toc41045330"/>
      <w:r w:rsidRPr="00593607">
        <w:rPr>
          <w:rFonts w:ascii="Bookman Old Style" w:eastAsiaTheme="minorHAnsi" w:hAnsi="Bookman Old Style" w:cs="Arial"/>
          <w:sz w:val="24"/>
          <w:szCs w:val="24"/>
        </w:rPr>
        <w:t>Anexos</w:t>
      </w:r>
      <w:bookmarkEnd w:id="61"/>
      <w:r w:rsidRPr="00593607">
        <w:rPr>
          <w:rFonts w:ascii="Bookman Old Style" w:eastAsiaTheme="minorHAnsi" w:hAnsi="Bookman Old Style" w:cs="Arial"/>
          <w:sz w:val="24"/>
          <w:szCs w:val="24"/>
        </w:rPr>
        <w:t xml:space="preserve"> </w:t>
      </w:r>
    </w:p>
    <w:p w14:paraId="344D0A6B" w14:textId="77777777" w:rsidR="00476129" w:rsidRPr="00476129" w:rsidRDefault="00476129" w:rsidP="00476129">
      <w:pPr>
        <w:spacing w:after="0" w:line="240" w:lineRule="auto"/>
        <w:jc w:val="both"/>
        <w:rPr>
          <w:rFonts w:ascii="Bookman Old Style" w:eastAsiaTheme="minorHAnsi" w:hAnsi="Bookman Old Style" w:cs="Arial"/>
          <w:sz w:val="18"/>
          <w:szCs w:val="18"/>
          <w:lang w:eastAsia="en-US"/>
        </w:rPr>
      </w:pPr>
      <w:r w:rsidRPr="00476129">
        <w:rPr>
          <w:rFonts w:ascii="Bookman Old Style" w:eastAsiaTheme="minorHAnsi" w:hAnsi="Bookman Old Style" w:cs="Arial"/>
          <w:sz w:val="18"/>
          <w:szCs w:val="18"/>
          <w:lang w:eastAsia="en-US"/>
        </w:rPr>
        <w:t>Anexo 1. Matriz de seguimiento – PGD</w:t>
      </w:r>
    </w:p>
    <w:p w14:paraId="758B8CA0" w14:textId="0A956971" w:rsidR="00476129" w:rsidRPr="00476129" w:rsidRDefault="00476129" w:rsidP="00476129">
      <w:pPr>
        <w:spacing w:after="0" w:line="240" w:lineRule="auto"/>
        <w:jc w:val="both"/>
        <w:rPr>
          <w:rFonts w:ascii="Bookman Old Style" w:eastAsiaTheme="minorHAnsi" w:hAnsi="Bookman Old Style" w:cs="Arial"/>
          <w:sz w:val="18"/>
          <w:szCs w:val="18"/>
          <w:lang w:eastAsia="en-US"/>
        </w:rPr>
      </w:pPr>
      <w:r w:rsidRPr="00476129">
        <w:rPr>
          <w:rFonts w:ascii="Bookman Old Style" w:eastAsiaTheme="minorHAnsi" w:hAnsi="Bookman Old Style" w:cs="Arial"/>
          <w:sz w:val="18"/>
          <w:szCs w:val="18"/>
          <w:lang w:eastAsia="en-US"/>
        </w:rPr>
        <w:t>Anexo 2. Manual para expurgo y eliminación de documentos de archivo</w:t>
      </w:r>
    </w:p>
    <w:p w14:paraId="34C971E5" w14:textId="5244FE42" w:rsidR="00823E74" w:rsidRDefault="00476129" w:rsidP="00823E74">
      <w:pPr>
        <w:tabs>
          <w:tab w:val="left" w:pos="8590"/>
        </w:tabs>
        <w:spacing w:after="0" w:line="240" w:lineRule="auto"/>
        <w:jc w:val="both"/>
      </w:pPr>
      <w:r w:rsidRPr="00476129">
        <w:rPr>
          <w:rFonts w:ascii="Bookman Old Style" w:eastAsiaTheme="minorHAnsi" w:hAnsi="Bookman Old Style" w:cs="Arial"/>
          <w:sz w:val="18"/>
          <w:szCs w:val="18"/>
          <w:lang w:eastAsia="en-US"/>
        </w:rPr>
        <w:t>Anexo 3. Manual para archivo de gestión, central e histórico y transferencias documentales</w:t>
      </w:r>
    </w:p>
    <w:p w14:paraId="5B9E8110" w14:textId="77777777" w:rsidR="00823E74" w:rsidRDefault="00823E74" w:rsidP="00823E74">
      <w:pPr>
        <w:spacing w:line="360" w:lineRule="auto"/>
        <w:jc w:val="both"/>
        <w:rPr>
          <w:rFonts w:ascii="Tahoma" w:hAnsi="Tahoma" w:cs="Tahoma"/>
          <w:b/>
          <w:bCs/>
          <w:sz w:val="24"/>
          <w:szCs w:val="24"/>
        </w:rPr>
      </w:pPr>
      <w:bookmarkStart w:id="62" w:name="_Hlk230677644"/>
    </w:p>
    <w:p w14:paraId="36D27E6B" w14:textId="3BDB0012" w:rsidR="00823E74" w:rsidRPr="00823E74" w:rsidRDefault="00823E74" w:rsidP="00823E74">
      <w:pPr>
        <w:spacing w:line="360" w:lineRule="auto"/>
        <w:jc w:val="both"/>
        <w:rPr>
          <w:rFonts w:ascii="Tahoma" w:hAnsi="Tahoma" w:cs="Tahoma"/>
          <w:b/>
          <w:bCs/>
          <w:sz w:val="22"/>
          <w:szCs w:val="22"/>
        </w:rPr>
      </w:pPr>
      <w:r w:rsidRPr="00823E74">
        <w:rPr>
          <w:rFonts w:ascii="Tahoma" w:hAnsi="Tahoma" w:cs="Tahoma"/>
          <w:b/>
          <w:bCs/>
          <w:sz w:val="22"/>
          <w:szCs w:val="22"/>
        </w:rPr>
        <w:t>CONTROL DEL DOCUMENTO</w:t>
      </w:r>
    </w:p>
    <w:tbl>
      <w:tblPr>
        <w:tblStyle w:val="Tablaconcuadrcula"/>
        <w:tblW w:w="9357" w:type="dxa"/>
        <w:tblInd w:w="-431" w:type="dxa"/>
        <w:tblLook w:val="04A0" w:firstRow="1" w:lastRow="0" w:firstColumn="1" w:lastColumn="0" w:noHBand="0" w:noVBand="1"/>
      </w:tblPr>
      <w:tblGrid>
        <w:gridCol w:w="1702"/>
        <w:gridCol w:w="3402"/>
        <w:gridCol w:w="4253"/>
      </w:tblGrid>
      <w:tr w:rsidR="00823E74" w14:paraId="0CCCC823" w14:textId="77777777" w:rsidTr="007C545E">
        <w:tc>
          <w:tcPr>
            <w:tcW w:w="1702" w:type="dxa"/>
          </w:tcPr>
          <w:p w14:paraId="44489D3F" w14:textId="77777777" w:rsidR="00823E74" w:rsidRDefault="00823E74" w:rsidP="007C545E">
            <w:pPr>
              <w:spacing w:line="360" w:lineRule="auto"/>
              <w:jc w:val="both"/>
              <w:rPr>
                <w:rFonts w:ascii="Tahoma" w:hAnsi="Tahoma" w:cs="Tahoma"/>
                <w:sz w:val="24"/>
                <w:szCs w:val="24"/>
              </w:rPr>
            </w:pPr>
          </w:p>
        </w:tc>
        <w:tc>
          <w:tcPr>
            <w:tcW w:w="3402" w:type="dxa"/>
          </w:tcPr>
          <w:p w14:paraId="30C55394" w14:textId="77777777" w:rsidR="00823E74" w:rsidRPr="00973376" w:rsidRDefault="00823E74" w:rsidP="007C545E">
            <w:pPr>
              <w:spacing w:line="360" w:lineRule="auto"/>
              <w:jc w:val="center"/>
              <w:rPr>
                <w:rFonts w:ascii="Tahoma" w:hAnsi="Tahoma" w:cs="Tahoma"/>
                <w:b/>
                <w:bCs/>
                <w:sz w:val="24"/>
                <w:szCs w:val="24"/>
              </w:rPr>
            </w:pPr>
            <w:r w:rsidRPr="00973376">
              <w:rPr>
                <w:rFonts w:ascii="Tahoma" w:hAnsi="Tahoma" w:cs="Tahoma"/>
                <w:b/>
                <w:bCs/>
                <w:sz w:val="24"/>
                <w:szCs w:val="24"/>
              </w:rPr>
              <w:t>NOMBRE</w:t>
            </w:r>
          </w:p>
        </w:tc>
        <w:tc>
          <w:tcPr>
            <w:tcW w:w="4253" w:type="dxa"/>
          </w:tcPr>
          <w:p w14:paraId="1D241881" w14:textId="77777777" w:rsidR="00823E74" w:rsidRPr="00973376" w:rsidRDefault="00823E74" w:rsidP="007C545E">
            <w:pPr>
              <w:spacing w:line="360" w:lineRule="auto"/>
              <w:jc w:val="center"/>
              <w:rPr>
                <w:rFonts w:ascii="Tahoma" w:hAnsi="Tahoma" w:cs="Tahoma"/>
                <w:b/>
                <w:bCs/>
                <w:sz w:val="24"/>
                <w:szCs w:val="24"/>
              </w:rPr>
            </w:pPr>
            <w:r w:rsidRPr="00973376">
              <w:rPr>
                <w:rFonts w:ascii="Tahoma" w:hAnsi="Tahoma" w:cs="Tahoma"/>
                <w:b/>
                <w:bCs/>
                <w:sz w:val="24"/>
                <w:szCs w:val="24"/>
              </w:rPr>
              <w:t>CARGO</w:t>
            </w:r>
          </w:p>
        </w:tc>
      </w:tr>
      <w:tr w:rsidR="00823E74" w14:paraId="0497D51B" w14:textId="77777777" w:rsidTr="007C545E">
        <w:tc>
          <w:tcPr>
            <w:tcW w:w="1702" w:type="dxa"/>
          </w:tcPr>
          <w:p w14:paraId="27268DD4" w14:textId="77777777" w:rsidR="00823E74" w:rsidRPr="00973376" w:rsidRDefault="00823E74" w:rsidP="007C545E">
            <w:pPr>
              <w:spacing w:line="360" w:lineRule="auto"/>
              <w:jc w:val="both"/>
              <w:rPr>
                <w:rFonts w:ascii="Tahoma" w:hAnsi="Tahoma" w:cs="Tahoma"/>
                <w:b/>
                <w:bCs/>
                <w:sz w:val="24"/>
                <w:szCs w:val="24"/>
              </w:rPr>
            </w:pPr>
            <w:r w:rsidRPr="00973376">
              <w:rPr>
                <w:rFonts w:ascii="Tahoma" w:hAnsi="Tahoma" w:cs="Tahoma"/>
                <w:b/>
                <w:bCs/>
                <w:sz w:val="24"/>
                <w:szCs w:val="24"/>
              </w:rPr>
              <w:t>Elaboró</w:t>
            </w:r>
          </w:p>
        </w:tc>
        <w:tc>
          <w:tcPr>
            <w:tcW w:w="3402" w:type="dxa"/>
          </w:tcPr>
          <w:p w14:paraId="0D1BD0D1" w14:textId="77777777" w:rsidR="00823E74" w:rsidRDefault="00823E74" w:rsidP="007C545E">
            <w:pPr>
              <w:spacing w:line="360" w:lineRule="auto"/>
              <w:jc w:val="both"/>
              <w:rPr>
                <w:rFonts w:ascii="Tahoma" w:hAnsi="Tahoma" w:cs="Tahoma"/>
                <w:sz w:val="24"/>
                <w:szCs w:val="24"/>
              </w:rPr>
            </w:pPr>
            <w:r w:rsidRPr="00F67294">
              <w:rPr>
                <w:rFonts w:ascii="Tahoma" w:hAnsi="Tahoma" w:cs="Tahoma"/>
                <w:sz w:val="24"/>
                <w:szCs w:val="24"/>
              </w:rPr>
              <w:t>Diana Lorena Uribe Penagos</w:t>
            </w:r>
          </w:p>
        </w:tc>
        <w:tc>
          <w:tcPr>
            <w:tcW w:w="4253" w:type="dxa"/>
          </w:tcPr>
          <w:p w14:paraId="7F268A62" w14:textId="77777777" w:rsidR="00823E74" w:rsidRDefault="00823E74" w:rsidP="007C545E">
            <w:pPr>
              <w:spacing w:line="360" w:lineRule="auto"/>
              <w:jc w:val="both"/>
              <w:rPr>
                <w:rFonts w:ascii="Tahoma" w:hAnsi="Tahoma" w:cs="Tahoma"/>
                <w:sz w:val="24"/>
                <w:szCs w:val="24"/>
              </w:rPr>
            </w:pPr>
            <w:r>
              <w:rPr>
                <w:rFonts w:ascii="Tahoma" w:hAnsi="Tahoma" w:cs="Tahoma"/>
                <w:sz w:val="24"/>
                <w:szCs w:val="24"/>
              </w:rPr>
              <w:t>Contratista gestión de archivo</w:t>
            </w:r>
          </w:p>
        </w:tc>
      </w:tr>
      <w:tr w:rsidR="00823E74" w14:paraId="0D61CE52" w14:textId="77777777" w:rsidTr="007C545E">
        <w:tc>
          <w:tcPr>
            <w:tcW w:w="1702" w:type="dxa"/>
          </w:tcPr>
          <w:p w14:paraId="4FD717E4" w14:textId="77777777" w:rsidR="00823E74" w:rsidRPr="00973376" w:rsidRDefault="00823E74" w:rsidP="007C545E">
            <w:pPr>
              <w:spacing w:line="360" w:lineRule="auto"/>
              <w:jc w:val="both"/>
              <w:rPr>
                <w:rFonts w:ascii="Tahoma" w:hAnsi="Tahoma" w:cs="Tahoma"/>
                <w:b/>
                <w:bCs/>
                <w:sz w:val="24"/>
                <w:szCs w:val="24"/>
              </w:rPr>
            </w:pPr>
            <w:r w:rsidRPr="00973376">
              <w:rPr>
                <w:rFonts w:ascii="Tahoma" w:hAnsi="Tahoma" w:cs="Tahoma"/>
                <w:b/>
                <w:bCs/>
                <w:sz w:val="24"/>
                <w:szCs w:val="24"/>
              </w:rPr>
              <w:t>Revisó</w:t>
            </w:r>
          </w:p>
        </w:tc>
        <w:tc>
          <w:tcPr>
            <w:tcW w:w="3402" w:type="dxa"/>
          </w:tcPr>
          <w:p w14:paraId="09BC70AE" w14:textId="77777777" w:rsidR="00823E74" w:rsidRDefault="00823E74" w:rsidP="007C545E">
            <w:pPr>
              <w:spacing w:line="360" w:lineRule="auto"/>
              <w:jc w:val="both"/>
              <w:rPr>
                <w:rFonts w:ascii="Tahoma" w:hAnsi="Tahoma" w:cs="Tahoma"/>
                <w:sz w:val="24"/>
                <w:szCs w:val="24"/>
              </w:rPr>
            </w:pPr>
            <w:r>
              <w:rPr>
                <w:rFonts w:ascii="Tahoma" w:hAnsi="Tahoma" w:cs="Tahoma"/>
                <w:sz w:val="24"/>
                <w:szCs w:val="24"/>
              </w:rPr>
              <w:t>Yuliana Ramos Cruz</w:t>
            </w:r>
          </w:p>
        </w:tc>
        <w:tc>
          <w:tcPr>
            <w:tcW w:w="4253" w:type="dxa"/>
          </w:tcPr>
          <w:p w14:paraId="1D3B7770" w14:textId="77777777" w:rsidR="00823E74" w:rsidRDefault="00823E74" w:rsidP="007C545E">
            <w:pPr>
              <w:spacing w:line="360" w:lineRule="auto"/>
              <w:jc w:val="both"/>
              <w:rPr>
                <w:rFonts w:ascii="Tahoma" w:hAnsi="Tahoma" w:cs="Tahoma"/>
                <w:sz w:val="24"/>
                <w:szCs w:val="24"/>
              </w:rPr>
            </w:pPr>
            <w:r>
              <w:rPr>
                <w:rFonts w:ascii="Tahoma" w:hAnsi="Tahoma" w:cs="Tahoma"/>
                <w:sz w:val="24"/>
                <w:szCs w:val="24"/>
              </w:rPr>
              <w:t>Jefe de oficina gestión administrativa</w:t>
            </w:r>
          </w:p>
        </w:tc>
      </w:tr>
      <w:tr w:rsidR="00823E74" w14:paraId="483672BF" w14:textId="77777777" w:rsidTr="007C545E">
        <w:tc>
          <w:tcPr>
            <w:tcW w:w="1702" w:type="dxa"/>
          </w:tcPr>
          <w:p w14:paraId="7C34CFF7" w14:textId="77777777" w:rsidR="00823E74" w:rsidRPr="00973376" w:rsidRDefault="00823E74" w:rsidP="007C545E">
            <w:pPr>
              <w:spacing w:line="360" w:lineRule="auto"/>
              <w:jc w:val="both"/>
              <w:rPr>
                <w:rFonts w:ascii="Tahoma" w:hAnsi="Tahoma" w:cs="Tahoma"/>
                <w:b/>
                <w:bCs/>
                <w:sz w:val="24"/>
                <w:szCs w:val="24"/>
              </w:rPr>
            </w:pPr>
            <w:r w:rsidRPr="00973376">
              <w:rPr>
                <w:rFonts w:ascii="Tahoma" w:hAnsi="Tahoma" w:cs="Tahoma"/>
                <w:b/>
                <w:bCs/>
                <w:sz w:val="24"/>
                <w:szCs w:val="24"/>
              </w:rPr>
              <w:t>Aprobó</w:t>
            </w:r>
          </w:p>
        </w:tc>
        <w:tc>
          <w:tcPr>
            <w:tcW w:w="3402" w:type="dxa"/>
            <w:vAlign w:val="center"/>
          </w:tcPr>
          <w:p w14:paraId="111B2F12" w14:textId="77777777" w:rsidR="00823E74" w:rsidRDefault="00823E74" w:rsidP="007C545E">
            <w:pPr>
              <w:spacing w:line="360" w:lineRule="auto"/>
              <w:jc w:val="both"/>
              <w:rPr>
                <w:rFonts w:ascii="Tahoma" w:hAnsi="Tahoma" w:cs="Tahoma"/>
                <w:sz w:val="24"/>
                <w:szCs w:val="24"/>
              </w:rPr>
            </w:pPr>
            <w:r w:rsidRPr="00002090">
              <w:rPr>
                <w:rFonts w:ascii="Tahoma" w:eastAsia="Times New Roman" w:hAnsi="Tahoma" w:cs="Tahoma"/>
                <w:color w:val="000000"/>
                <w:sz w:val="24"/>
                <w:szCs w:val="24"/>
              </w:rPr>
              <w:t>Felipe Andrés García Puerta</w:t>
            </w:r>
          </w:p>
        </w:tc>
        <w:tc>
          <w:tcPr>
            <w:tcW w:w="4253" w:type="dxa"/>
            <w:vAlign w:val="center"/>
          </w:tcPr>
          <w:p w14:paraId="5AE96E39" w14:textId="77777777" w:rsidR="00823E74" w:rsidRDefault="00823E74" w:rsidP="007C545E">
            <w:pPr>
              <w:spacing w:line="360" w:lineRule="auto"/>
              <w:jc w:val="both"/>
              <w:rPr>
                <w:rFonts w:ascii="Tahoma" w:hAnsi="Tahoma" w:cs="Tahoma"/>
                <w:sz w:val="24"/>
                <w:szCs w:val="24"/>
              </w:rPr>
            </w:pPr>
            <w:r w:rsidRPr="00002090">
              <w:rPr>
                <w:rFonts w:ascii="Tahoma" w:eastAsia="Times New Roman" w:hAnsi="Tahoma" w:cs="Tahoma"/>
                <w:color w:val="000000"/>
                <w:sz w:val="24"/>
                <w:szCs w:val="24"/>
              </w:rPr>
              <w:t>Subgerente Administrativa y Financiera </w:t>
            </w:r>
          </w:p>
        </w:tc>
      </w:tr>
    </w:tbl>
    <w:p w14:paraId="6BDCF4C2" w14:textId="77777777" w:rsidR="00823E74" w:rsidRPr="00F67294" w:rsidRDefault="00823E74" w:rsidP="00823E74">
      <w:pPr>
        <w:spacing w:line="360" w:lineRule="auto"/>
        <w:jc w:val="both"/>
        <w:rPr>
          <w:rFonts w:ascii="Tahoma" w:hAnsi="Tahoma" w:cs="Tahoma"/>
          <w:sz w:val="24"/>
          <w:szCs w:val="24"/>
        </w:rPr>
      </w:pPr>
    </w:p>
    <w:p w14:paraId="16A69B7C" w14:textId="77777777" w:rsidR="00823E74" w:rsidRPr="00823E74" w:rsidRDefault="00823E74" w:rsidP="00823E74">
      <w:pPr>
        <w:spacing w:after="0" w:line="360" w:lineRule="auto"/>
        <w:jc w:val="both"/>
        <w:rPr>
          <w:rFonts w:ascii="Tahoma" w:hAnsi="Tahoma" w:cs="Tahoma"/>
          <w:b/>
          <w:sz w:val="22"/>
          <w:szCs w:val="22"/>
        </w:rPr>
      </w:pPr>
      <w:r w:rsidRPr="00823E74">
        <w:rPr>
          <w:rFonts w:ascii="Tahoma" w:hAnsi="Tahoma" w:cs="Tahoma"/>
          <w:b/>
          <w:sz w:val="22"/>
          <w:szCs w:val="22"/>
        </w:rPr>
        <w:t xml:space="preserve">CONTROL DE CAMBIOS </w:t>
      </w:r>
    </w:p>
    <w:tbl>
      <w:tblPr>
        <w:tblW w:w="9498" w:type="dxa"/>
        <w:tblInd w:w="-431" w:type="dxa"/>
        <w:tblCellMar>
          <w:left w:w="70" w:type="dxa"/>
          <w:right w:w="70" w:type="dxa"/>
        </w:tblCellMar>
        <w:tblLook w:val="04A0" w:firstRow="1" w:lastRow="0" w:firstColumn="1" w:lastColumn="0" w:noHBand="0" w:noVBand="1"/>
      </w:tblPr>
      <w:tblGrid>
        <w:gridCol w:w="1919"/>
        <w:gridCol w:w="1559"/>
        <w:gridCol w:w="6020"/>
      </w:tblGrid>
      <w:tr w:rsidR="00823E74" w:rsidRPr="00002090" w14:paraId="489E11CF" w14:textId="77777777" w:rsidTr="007C4BF7">
        <w:trPr>
          <w:trHeight w:val="336"/>
        </w:trPr>
        <w:tc>
          <w:tcPr>
            <w:tcW w:w="1919" w:type="dxa"/>
            <w:tcBorders>
              <w:top w:val="single" w:sz="4" w:space="0" w:color="auto"/>
              <w:left w:val="single" w:sz="4" w:space="0" w:color="auto"/>
              <w:bottom w:val="single" w:sz="4" w:space="0" w:color="auto"/>
              <w:right w:val="single" w:sz="4" w:space="0" w:color="auto"/>
            </w:tcBorders>
            <w:vAlign w:val="center"/>
            <w:hideMark/>
          </w:tcPr>
          <w:p w14:paraId="10A791D5" w14:textId="77777777" w:rsidR="00823E74" w:rsidRPr="00002090" w:rsidRDefault="00823E74" w:rsidP="007C545E">
            <w:pPr>
              <w:spacing w:after="0" w:line="360" w:lineRule="auto"/>
              <w:ind w:left="-142" w:firstLine="142"/>
              <w:jc w:val="center"/>
              <w:rPr>
                <w:rFonts w:ascii="Tahoma" w:hAnsi="Tahoma" w:cs="Tahoma"/>
                <w:b/>
                <w:bCs/>
                <w:sz w:val="24"/>
                <w:szCs w:val="24"/>
              </w:rPr>
            </w:pPr>
            <w:r w:rsidRPr="00002090">
              <w:rPr>
                <w:rFonts w:ascii="Tahoma" w:hAnsi="Tahoma" w:cs="Tahoma"/>
                <w:b/>
                <w:bCs/>
                <w:sz w:val="24"/>
                <w:szCs w:val="24"/>
              </w:rPr>
              <w:t>F</w:t>
            </w:r>
            <w:r>
              <w:rPr>
                <w:rFonts w:ascii="Tahoma" w:hAnsi="Tahoma" w:cs="Tahoma"/>
                <w:b/>
                <w:bCs/>
                <w:sz w:val="24"/>
                <w:szCs w:val="24"/>
              </w:rPr>
              <w:t>ECHA</w:t>
            </w:r>
          </w:p>
        </w:tc>
        <w:tc>
          <w:tcPr>
            <w:tcW w:w="1559" w:type="dxa"/>
            <w:tcBorders>
              <w:top w:val="single" w:sz="4" w:space="0" w:color="auto"/>
              <w:left w:val="nil"/>
              <w:bottom w:val="single" w:sz="4" w:space="0" w:color="auto"/>
              <w:right w:val="single" w:sz="4" w:space="0" w:color="auto"/>
            </w:tcBorders>
            <w:vAlign w:val="center"/>
            <w:hideMark/>
          </w:tcPr>
          <w:p w14:paraId="07924B2F" w14:textId="77777777" w:rsidR="00823E74" w:rsidRPr="00002090" w:rsidRDefault="00823E74" w:rsidP="007C545E">
            <w:pPr>
              <w:spacing w:after="0" w:line="360" w:lineRule="auto"/>
              <w:ind w:left="-142" w:firstLine="225"/>
              <w:jc w:val="center"/>
              <w:rPr>
                <w:rFonts w:ascii="Tahoma" w:hAnsi="Tahoma" w:cs="Tahoma"/>
                <w:b/>
                <w:bCs/>
                <w:sz w:val="24"/>
                <w:szCs w:val="24"/>
              </w:rPr>
            </w:pPr>
            <w:r>
              <w:rPr>
                <w:rFonts w:ascii="Tahoma" w:hAnsi="Tahoma" w:cs="Tahoma"/>
                <w:b/>
                <w:bCs/>
                <w:sz w:val="24"/>
                <w:szCs w:val="24"/>
              </w:rPr>
              <w:t>VERSIÓN</w:t>
            </w:r>
          </w:p>
        </w:tc>
        <w:tc>
          <w:tcPr>
            <w:tcW w:w="6020" w:type="dxa"/>
            <w:tcBorders>
              <w:top w:val="single" w:sz="4" w:space="0" w:color="auto"/>
              <w:left w:val="nil"/>
              <w:bottom w:val="single" w:sz="4" w:space="0" w:color="auto"/>
              <w:right w:val="single" w:sz="4" w:space="0" w:color="auto"/>
            </w:tcBorders>
            <w:vAlign w:val="center"/>
            <w:hideMark/>
          </w:tcPr>
          <w:p w14:paraId="125B0366" w14:textId="77777777" w:rsidR="00823E74" w:rsidRPr="00002090" w:rsidRDefault="00823E74" w:rsidP="007C545E">
            <w:pPr>
              <w:spacing w:after="0" w:line="360" w:lineRule="auto"/>
              <w:ind w:right="72"/>
              <w:jc w:val="center"/>
              <w:rPr>
                <w:rFonts w:ascii="Tahoma" w:hAnsi="Tahoma" w:cs="Tahoma"/>
                <w:b/>
                <w:bCs/>
                <w:sz w:val="24"/>
                <w:szCs w:val="24"/>
              </w:rPr>
            </w:pPr>
            <w:r w:rsidRPr="00002090">
              <w:rPr>
                <w:rFonts w:ascii="Tahoma" w:hAnsi="Tahoma" w:cs="Tahoma"/>
                <w:b/>
                <w:bCs/>
                <w:sz w:val="24"/>
                <w:szCs w:val="24"/>
              </w:rPr>
              <w:t>DESCRIPCIÓN DEL CAMBIO</w:t>
            </w:r>
          </w:p>
        </w:tc>
      </w:tr>
      <w:tr w:rsidR="00823E74" w:rsidRPr="00002090" w14:paraId="5FD05EFB" w14:textId="77777777" w:rsidTr="007C4BF7">
        <w:trPr>
          <w:trHeight w:val="527"/>
        </w:trPr>
        <w:tc>
          <w:tcPr>
            <w:tcW w:w="1919" w:type="dxa"/>
            <w:tcBorders>
              <w:top w:val="single" w:sz="4" w:space="0" w:color="auto"/>
              <w:left w:val="single" w:sz="4" w:space="0" w:color="auto"/>
              <w:bottom w:val="single" w:sz="4" w:space="0" w:color="auto"/>
              <w:right w:val="single" w:sz="4" w:space="0" w:color="auto"/>
            </w:tcBorders>
            <w:vAlign w:val="center"/>
            <w:hideMark/>
          </w:tcPr>
          <w:p w14:paraId="731DFD0D" w14:textId="4FB25776" w:rsidR="00823E74" w:rsidRPr="00002090" w:rsidRDefault="00084FD1" w:rsidP="007C545E">
            <w:pPr>
              <w:spacing w:after="0" w:line="360" w:lineRule="auto"/>
              <w:ind w:left="-142" w:firstLine="142"/>
              <w:jc w:val="both"/>
              <w:rPr>
                <w:rFonts w:ascii="Tahoma" w:hAnsi="Tahoma" w:cs="Tahoma"/>
                <w:sz w:val="24"/>
                <w:szCs w:val="24"/>
              </w:rPr>
            </w:pPr>
            <w:r>
              <w:rPr>
                <w:rFonts w:ascii="Tahoma" w:hAnsi="Tahoma" w:cs="Tahoma"/>
                <w:sz w:val="24"/>
                <w:szCs w:val="24"/>
              </w:rPr>
              <w:t>24</w:t>
            </w:r>
            <w:r w:rsidR="00823E74" w:rsidRPr="00F67294">
              <w:rPr>
                <w:rFonts w:ascii="Tahoma" w:hAnsi="Tahoma" w:cs="Tahoma"/>
                <w:sz w:val="24"/>
                <w:szCs w:val="24"/>
              </w:rPr>
              <w:t>/</w:t>
            </w:r>
            <w:r>
              <w:rPr>
                <w:rFonts w:ascii="Tahoma" w:hAnsi="Tahoma" w:cs="Tahoma"/>
                <w:sz w:val="24"/>
                <w:szCs w:val="24"/>
              </w:rPr>
              <w:t>10</w:t>
            </w:r>
            <w:r w:rsidR="00823E74" w:rsidRPr="00F67294">
              <w:rPr>
                <w:rFonts w:ascii="Tahoma" w:hAnsi="Tahoma" w:cs="Tahoma"/>
                <w:sz w:val="24"/>
                <w:szCs w:val="24"/>
              </w:rPr>
              <w:t>/2023</w:t>
            </w:r>
          </w:p>
        </w:tc>
        <w:tc>
          <w:tcPr>
            <w:tcW w:w="1559" w:type="dxa"/>
            <w:tcBorders>
              <w:top w:val="single" w:sz="4" w:space="0" w:color="auto"/>
              <w:left w:val="nil"/>
              <w:bottom w:val="single" w:sz="4" w:space="0" w:color="auto"/>
              <w:right w:val="single" w:sz="4" w:space="0" w:color="auto"/>
            </w:tcBorders>
            <w:vAlign w:val="center"/>
            <w:hideMark/>
          </w:tcPr>
          <w:p w14:paraId="6081C72B" w14:textId="77777777" w:rsidR="00823E74" w:rsidRPr="00002090" w:rsidRDefault="00823E74" w:rsidP="007C545E">
            <w:pPr>
              <w:spacing w:after="0" w:line="360" w:lineRule="auto"/>
              <w:ind w:left="-142" w:firstLine="225"/>
              <w:jc w:val="center"/>
              <w:rPr>
                <w:rFonts w:ascii="Tahoma" w:hAnsi="Tahoma" w:cs="Tahoma"/>
                <w:sz w:val="24"/>
                <w:szCs w:val="24"/>
              </w:rPr>
            </w:pPr>
            <w:r>
              <w:rPr>
                <w:rFonts w:ascii="Tahoma" w:hAnsi="Tahoma" w:cs="Tahoma"/>
                <w:sz w:val="24"/>
                <w:szCs w:val="24"/>
              </w:rPr>
              <w:t>V1</w:t>
            </w:r>
          </w:p>
        </w:tc>
        <w:tc>
          <w:tcPr>
            <w:tcW w:w="6020" w:type="dxa"/>
            <w:tcBorders>
              <w:top w:val="single" w:sz="4" w:space="0" w:color="auto"/>
              <w:left w:val="nil"/>
              <w:bottom w:val="single" w:sz="4" w:space="0" w:color="auto"/>
              <w:right w:val="single" w:sz="4" w:space="0" w:color="auto"/>
            </w:tcBorders>
            <w:vAlign w:val="center"/>
            <w:hideMark/>
          </w:tcPr>
          <w:p w14:paraId="6DC2A8BD" w14:textId="3A68F6BC" w:rsidR="00823E74" w:rsidRPr="00F67294" w:rsidRDefault="00823E74" w:rsidP="007C545E">
            <w:pPr>
              <w:spacing w:after="0" w:line="360" w:lineRule="auto"/>
              <w:ind w:right="72"/>
              <w:jc w:val="both"/>
              <w:rPr>
                <w:rFonts w:ascii="Tahoma" w:hAnsi="Tahoma" w:cs="Tahoma"/>
                <w:sz w:val="24"/>
                <w:szCs w:val="24"/>
              </w:rPr>
            </w:pPr>
            <w:r>
              <w:rPr>
                <w:rFonts w:ascii="Tahoma" w:hAnsi="Tahoma" w:cs="Tahoma"/>
                <w:sz w:val="24"/>
                <w:szCs w:val="24"/>
              </w:rPr>
              <w:t xml:space="preserve">Creación del </w:t>
            </w:r>
            <w:r w:rsidRPr="004A2362">
              <w:rPr>
                <w:rFonts w:ascii="Tahoma" w:hAnsi="Tahoma" w:cs="Tahoma"/>
                <w:i/>
                <w:iCs/>
                <w:sz w:val="24"/>
                <w:szCs w:val="24"/>
              </w:rPr>
              <w:t>pro</w:t>
            </w:r>
            <w:r w:rsidR="00F715CB">
              <w:rPr>
                <w:rFonts w:ascii="Tahoma" w:hAnsi="Tahoma" w:cs="Tahoma"/>
                <w:i/>
                <w:iCs/>
                <w:sz w:val="24"/>
                <w:szCs w:val="24"/>
              </w:rPr>
              <w:t>grama</w:t>
            </w:r>
            <w:r w:rsidRPr="004A2362">
              <w:rPr>
                <w:rFonts w:ascii="Tahoma" w:hAnsi="Tahoma" w:cs="Tahoma"/>
                <w:i/>
                <w:iCs/>
                <w:sz w:val="24"/>
                <w:szCs w:val="24"/>
              </w:rPr>
              <w:t xml:space="preserve"> </w:t>
            </w:r>
            <w:r>
              <w:rPr>
                <w:rFonts w:ascii="Tahoma" w:hAnsi="Tahoma" w:cs="Tahoma"/>
                <w:i/>
                <w:iCs/>
                <w:sz w:val="24"/>
                <w:szCs w:val="24"/>
              </w:rPr>
              <w:t xml:space="preserve">de gestión documental </w:t>
            </w:r>
            <w:r>
              <w:rPr>
                <w:rFonts w:ascii="Tahoma" w:hAnsi="Tahoma" w:cs="Tahoma"/>
                <w:sz w:val="24"/>
                <w:szCs w:val="24"/>
              </w:rPr>
              <w:t>GA-P-0</w:t>
            </w:r>
            <w:r w:rsidR="00C04ED4">
              <w:rPr>
                <w:rFonts w:ascii="Tahoma" w:hAnsi="Tahoma" w:cs="Tahoma"/>
                <w:sz w:val="24"/>
                <w:szCs w:val="24"/>
              </w:rPr>
              <w:t>6-D-02</w:t>
            </w:r>
            <w:r>
              <w:rPr>
                <w:rFonts w:ascii="Tahoma" w:hAnsi="Tahoma" w:cs="Tahoma"/>
                <w:sz w:val="24"/>
                <w:szCs w:val="24"/>
              </w:rPr>
              <w:t>.</w:t>
            </w:r>
          </w:p>
        </w:tc>
      </w:tr>
      <w:tr w:rsidR="00F715CB" w:rsidRPr="00002090" w14:paraId="7D3AE8C4" w14:textId="77777777" w:rsidTr="007C4BF7">
        <w:trPr>
          <w:trHeight w:val="527"/>
        </w:trPr>
        <w:tc>
          <w:tcPr>
            <w:tcW w:w="1919" w:type="dxa"/>
            <w:tcBorders>
              <w:top w:val="single" w:sz="4" w:space="0" w:color="auto"/>
              <w:left w:val="single" w:sz="4" w:space="0" w:color="auto"/>
              <w:bottom w:val="single" w:sz="4" w:space="0" w:color="auto"/>
              <w:right w:val="single" w:sz="4" w:space="0" w:color="auto"/>
            </w:tcBorders>
            <w:vAlign w:val="center"/>
          </w:tcPr>
          <w:p w14:paraId="3732DB4C" w14:textId="1079465D" w:rsidR="00F715CB" w:rsidRPr="00F67294" w:rsidRDefault="00F715CB" w:rsidP="007C545E">
            <w:pPr>
              <w:spacing w:after="0" w:line="360" w:lineRule="auto"/>
              <w:ind w:left="-142" w:firstLine="142"/>
              <w:jc w:val="both"/>
              <w:rPr>
                <w:rFonts w:ascii="Tahoma" w:hAnsi="Tahoma" w:cs="Tahoma"/>
                <w:sz w:val="24"/>
                <w:szCs w:val="24"/>
              </w:rPr>
            </w:pPr>
            <w:r>
              <w:rPr>
                <w:rFonts w:ascii="Tahoma" w:hAnsi="Tahoma" w:cs="Tahoma"/>
                <w:sz w:val="24"/>
                <w:szCs w:val="24"/>
              </w:rPr>
              <w:t>16/12/2025</w:t>
            </w:r>
          </w:p>
        </w:tc>
        <w:tc>
          <w:tcPr>
            <w:tcW w:w="1559" w:type="dxa"/>
            <w:tcBorders>
              <w:top w:val="single" w:sz="4" w:space="0" w:color="auto"/>
              <w:left w:val="nil"/>
              <w:bottom w:val="single" w:sz="4" w:space="0" w:color="auto"/>
              <w:right w:val="single" w:sz="4" w:space="0" w:color="auto"/>
            </w:tcBorders>
            <w:vAlign w:val="center"/>
          </w:tcPr>
          <w:p w14:paraId="3513BB97" w14:textId="0DA7F69E" w:rsidR="00F715CB" w:rsidRDefault="00F715CB" w:rsidP="007C545E">
            <w:pPr>
              <w:spacing w:after="0" w:line="360" w:lineRule="auto"/>
              <w:ind w:left="-142" w:firstLine="225"/>
              <w:jc w:val="center"/>
              <w:rPr>
                <w:rFonts w:ascii="Tahoma" w:hAnsi="Tahoma" w:cs="Tahoma"/>
                <w:sz w:val="24"/>
                <w:szCs w:val="24"/>
              </w:rPr>
            </w:pPr>
            <w:r>
              <w:rPr>
                <w:rFonts w:ascii="Tahoma" w:hAnsi="Tahoma" w:cs="Tahoma"/>
                <w:sz w:val="24"/>
                <w:szCs w:val="24"/>
              </w:rPr>
              <w:t>V2</w:t>
            </w:r>
          </w:p>
        </w:tc>
        <w:tc>
          <w:tcPr>
            <w:tcW w:w="6020" w:type="dxa"/>
            <w:tcBorders>
              <w:top w:val="single" w:sz="4" w:space="0" w:color="auto"/>
              <w:left w:val="nil"/>
              <w:bottom w:val="single" w:sz="4" w:space="0" w:color="auto"/>
              <w:right w:val="single" w:sz="4" w:space="0" w:color="auto"/>
            </w:tcBorders>
            <w:vAlign w:val="center"/>
          </w:tcPr>
          <w:p w14:paraId="5110668C" w14:textId="1B25BB98" w:rsidR="00F715CB" w:rsidRDefault="00F715CB" w:rsidP="007C545E">
            <w:pPr>
              <w:spacing w:after="0" w:line="360" w:lineRule="auto"/>
              <w:ind w:right="72"/>
              <w:jc w:val="both"/>
              <w:rPr>
                <w:rFonts w:ascii="Tahoma" w:hAnsi="Tahoma" w:cs="Tahoma"/>
                <w:sz w:val="24"/>
                <w:szCs w:val="24"/>
              </w:rPr>
            </w:pPr>
            <w:r>
              <w:rPr>
                <w:rFonts w:ascii="Tahoma" w:hAnsi="Tahoma" w:cs="Tahoma"/>
                <w:sz w:val="24"/>
                <w:szCs w:val="24"/>
              </w:rPr>
              <w:t>Actualización programa de gestión documental.</w:t>
            </w:r>
          </w:p>
        </w:tc>
      </w:tr>
      <w:tr w:rsidR="00823E74" w:rsidRPr="00002090" w14:paraId="23444DD3" w14:textId="77777777" w:rsidTr="007C4BF7">
        <w:trPr>
          <w:trHeight w:val="527"/>
        </w:trPr>
        <w:tc>
          <w:tcPr>
            <w:tcW w:w="1919" w:type="dxa"/>
            <w:tcBorders>
              <w:top w:val="single" w:sz="4" w:space="0" w:color="auto"/>
              <w:left w:val="single" w:sz="4" w:space="0" w:color="auto"/>
              <w:bottom w:val="single" w:sz="4" w:space="0" w:color="auto"/>
              <w:right w:val="single" w:sz="4" w:space="0" w:color="auto"/>
            </w:tcBorders>
            <w:vAlign w:val="center"/>
          </w:tcPr>
          <w:p w14:paraId="57D8BAFE" w14:textId="77777777" w:rsidR="00823E74" w:rsidRPr="00002090" w:rsidRDefault="00823E74" w:rsidP="007C545E">
            <w:pPr>
              <w:spacing w:after="0" w:line="360" w:lineRule="auto"/>
              <w:ind w:left="-142" w:firstLine="142"/>
              <w:jc w:val="both"/>
              <w:rPr>
                <w:rFonts w:ascii="Tahoma" w:hAnsi="Tahoma" w:cs="Tahoma"/>
                <w:sz w:val="24"/>
                <w:szCs w:val="24"/>
              </w:rPr>
            </w:pPr>
            <w:r>
              <w:rPr>
                <w:rFonts w:ascii="Tahoma" w:hAnsi="Tahoma" w:cs="Tahoma"/>
                <w:sz w:val="24"/>
                <w:szCs w:val="24"/>
              </w:rPr>
              <w:t>20/05/2026</w:t>
            </w:r>
          </w:p>
        </w:tc>
        <w:tc>
          <w:tcPr>
            <w:tcW w:w="1559" w:type="dxa"/>
            <w:tcBorders>
              <w:top w:val="single" w:sz="4" w:space="0" w:color="auto"/>
              <w:left w:val="nil"/>
              <w:bottom w:val="single" w:sz="4" w:space="0" w:color="auto"/>
              <w:right w:val="single" w:sz="4" w:space="0" w:color="auto"/>
            </w:tcBorders>
            <w:vAlign w:val="center"/>
          </w:tcPr>
          <w:p w14:paraId="308A8D1F" w14:textId="21F53F9C" w:rsidR="00823E74" w:rsidRDefault="00823E74" w:rsidP="007C545E">
            <w:pPr>
              <w:spacing w:after="0" w:line="360" w:lineRule="auto"/>
              <w:ind w:left="-142" w:firstLine="225"/>
              <w:jc w:val="center"/>
              <w:rPr>
                <w:rFonts w:ascii="Tahoma" w:hAnsi="Tahoma" w:cs="Tahoma"/>
                <w:sz w:val="24"/>
                <w:szCs w:val="24"/>
              </w:rPr>
            </w:pPr>
            <w:r>
              <w:rPr>
                <w:rFonts w:ascii="Tahoma" w:hAnsi="Tahoma" w:cs="Tahoma"/>
                <w:sz w:val="24"/>
                <w:szCs w:val="24"/>
              </w:rPr>
              <w:t>V</w:t>
            </w:r>
            <w:r w:rsidR="00F715CB">
              <w:rPr>
                <w:rFonts w:ascii="Tahoma" w:hAnsi="Tahoma" w:cs="Tahoma"/>
                <w:sz w:val="24"/>
                <w:szCs w:val="24"/>
              </w:rPr>
              <w:t>3</w:t>
            </w:r>
          </w:p>
        </w:tc>
        <w:tc>
          <w:tcPr>
            <w:tcW w:w="6020" w:type="dxa"/>
            <w:tcBorders>
              <w:top w:val="single" w:sz="4" w:space="0" w:color="auto"/>
              <w:left w:val="nil"/>
              <w:bottom w:val="single" w:sz="4" w:space="0" w:color="auto"/>
              <w:right w:val="single" w:sz="4" w:space="0" w:color="auto"/>
            </w:tcBorders>
            <w:vAlign w:val="center"/>
          </w:tcPr>
          <w:p w14:paraId="4E54B8D9" w14:textId="1A7D5ED6" w:rsidR="00823E74" w:rsidRPr="00F67294" w:rsidRDefault="00823E74" w:rsidP="007C545E">
            <w:pPr>
              <w:spacing w:after="0" w:line="360" w:lineRule="auto"/>
              <w:ind w:right="72"/>
              <w:jc w:val="both"/>
              <w:rPr>
                <w:rFonts w:ascii="Tahoma" w:hAnsi="Tahoma" w:cs="Tahoma"/>
                <w:sz w:val="24"/>
                <w:szCs w:val="24"/>
              </w:rPr>
            </w:pPr>
            <w:r>
              <w:rPr>
                <w:rFonts w:ascii="Tahoma" w:hAnsi="Tahoma" w:cs="Tahoma"/>
                <w:sz w:val="24"/>
                <w:szCs w:val="24"/>
              </w:rPr>
              <w:t xml:space="preserve">Actualización del </w:t>
            </w:r>
            <w:r w:rsidR="007C4BF7">
              <w:rPr>
                <w:rFonts w:ascii="Tahoma" w:hAnsi="Tahoma" w:cs="Tahoma"/>
                <w:i/>
                <w:iCs/>
                <w:sz w:val="24"/>
                <w:szCs w:val="24"/>
              </w:rPr>
              <w:t xml:space="preserve">programa de gestión documental </w:t>
            </w:r>
            <w:r>
              <w:rPr>
                <w:rFonts w:ascii="Tahoma" w:hAnsi="Tahoma" w:cs="Tahoma"/>
                <w:sz w:val="24"/>
                <w:szCs w:val="24"/>
              </w:rPr>
              <w:t>con codificación GAD-P-0</w:t>
            </w:r>
            <w:r w:rsidR="007C4BF7">
              <w:rPr>
                <w:rFonts w:ascii="Tahoma" w:hAnsi="Tahoma" w:cs="Tahoma"/>
                <w:sz w:val="24"/>
                <w:szCs w:val="24"/>
              </w:rPr>
              <w:t>6-D-02</w:t>
            </w:r>
            <w:r>
              <w:rPr>
                <w:rFonts w:ascii="Tahoma" w:hAnsi="Tahoma" w:cs="Tahoma"/>
                <w:sz w:val="24"/>
                <w:szCs w:val="24"/>
              </w:rPr>
              <w:t xml:space="preserve"> y estructura general según guía para la elaboración de documentos </w:t>
            </w:r>
            <w:r>
              <w:rPr>
                <w:rFonts w:ascii="Tahoma" w:hAnsi="Tahoma" w:cs="Tahoma"/>
              </w:rPr>
              <w:t>GEC-D-01</w:t>
            </w:r>
            <w:r>
              <w:rPr>
                <w:rFonts w:ascii="Tahoma" w:hAnsi="Tahoma" w:cs="Tahoma"/>
                <w:sz w:val="24"/>
                <w:szCs w:val="24"/>
              </w:rPr>
              <w:t xml:space="preserve">, </w:t>
            </w:r>
            <w:r>
              <w:rPr>
                <w:rFonts w:ascii="Tahoma" w:hAnsi="Tahoma" w:cs="Tahoma"/>
                <w:sz w:val="24"/>
                <w:szCs w:val="24"/>
              </w:rPr>
              <w:lastRenderedPageBreak/>
              <w:t>portada, pie de página, marca de agua.</w:t>
            </w:r>
          </w:p>
        </w:tc>
      </w:tr>
    </w:tbl>
    <w:p w14:paraId="0E6A6E33" w14:textId="77777777" w:rsidR="00823E74" w:rsidRPr="00F67294" w:rsidRDefault="00823E74" w:rsidP="00823E74">
      <w:pPr>
        <w:spacing w:after="0" w:line="265" w:lineRule="auto"/>
        <w:rPr>
          <w:rFonts w:ascii="Tahoma" w:eastAsia="Tahoma" w:hAnsi="Tahoma" w:cs="Tahoma"/>
          <w:color w:val="000000"/>
        </w:rPr>
      </w:pPr>
    </w:p>
    <w:p w14:paraId="24124623" w14:textId="77777777" w:rsidR="00823E74" w:rsidRPr="00F67294" w:rsidRDefault="00823E74" w:rsidP="00823E74">
      <w:pPr>
        <w:spacing w:after="0" w:line="265" w:lineRule="auto"/>
        <w:rPr>
          <w:rFonts w:ascii="Tahoma" w:eastAsia="Tahoma" w:hAnsi="Tahoma" w:cs="Tahoma"/>
          <w:b/>
          <w:bCs/>
          <w:color w:val="000000"/>
          <w:sz w:val="24"/>
          <w:szCs w:val="24"/>
        </w:rPr>
      </w:pPr>
    </w:p>
    <w:p w14:paraId="6C197B9D" w14:textId="77777777" w:rsidR="00823E74" w:rsidRPr="00823E74" w:rsidRDefault="00823E74" w:rsidP="00823E74">
      <w:pPr>
        <w:spacing w:after="0" w:line="265" w:lineRule="auto"/>
        <w:rPr>
          <w:rFonts w:ascii="Tahoma" w:eastAsia="Tahoma" w:hAnsi="Tahoma" w:cs="Tahoma"/>
          <w:b/>
          <w:bCs/>
          <w:color w:val="000000"/>
          <w:sz w:val="22"/>
          <w:szCs w:val="22"/>
        </w:rPr>
      </w:pPr>
      <w:r w:rsidRPr="00823E74">
        <w:rPr>
          <w:rFonts w:ascii="Tahoma" w:eastAsia="Tahoma" w:hAnsi="Tahoma" w:cs="Tahoma"/>
          <w:b/>
          <w:bCs/>
          <w:color w:val="000000"/>
          <w:sz w:val="22"/>
          <w:szCs w:val="22"/>
        </w:rPr>
        <w:t>LISTA DE DISTRIBUCIÓN</w:t>
      </w:r>
    </w:p>
    <w:p w14:paraId="28A81A24" w14:textId="77777777" w:rsidR="00823E74" w:rsidRPr="00F67294" w:rsidRDefault="00823E74" w:rsidP="00823E74">
      <w:pPr>
        <w:spacing w:after="0" w:line="240" w:lineRule="auto"/>
        <w:rPr>
          <w:rFonts w:ascii="Times New Roman" w:eastAsia="Times New Roman" w:hAnsi="Times New Roman" w:cs="Times New Roman"/>
          <w:sz w:val="24"/>
          <w:szCs w:val="24"/>
        </w:rPr>
      </w:pPr>
    </w:p>
    <w:tbl>
      <w:tblPr>
        <w:tblW w:w="9357" w:type="dxa"/>
        <w:tblInd w:w="-431" w:type="dxa"/>
        <w:tblCellMar>
          <w:top w:w="15" w:type="dxa"/>
          <w:left w:w="15" w:type="dxa"/>
          <w:bottom w:w="15" w:type="dxa"/>
          <w:right w:w="15" w:type="dxa"/>
        </w:tblCellMar>
        <w:tblLook w:val="04A0" w:firstRow="1" w:lastRow="0" w:firstColumn="1" w:lastColumn="0" w:noHBand="0" w:noVBand="1"/>
      </w:tblPr>
      <w:tblGrid>
        <w:gridCol w:w="1783"/>
        <w:gridCol w:w="7574"/>
      </w:tblGrid>
      <w:tr w:rsidR="00823E74" w:rsidRPr="002E308B" w14:paraId="475376C1" w14:textId="77777777" w:rsidTr="007C545E">
        <w:trPr>
          <w:trHeight w:val="576"/>
        </w:trPr>
        <w:tc>
          <w:tcPr>
            <w:tcW w:w="1783"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53FFA454" w14:textId="77777777" w:rsidR="00823E74" w:rsidRPr="002E308B" w:rsidRDefault="00823E74" w:rsidP="007C545E">
            <w:pPr>
              <w:spacing w:line="240" w:lineRule="auto"/>
              <w:jc w:val="center"/>
              <w:rPr>
                <w:rFonts w:ascii="Times New Roman" w:eastAsia="Times New Roman" w:hAnsi="Times New Roman" w:cs="Times New Roman"/>
                <w:sz w:val="24"/>
                <w:szCs w:val="24"/>
              </w:rPr>
            </w:pPr>
            <w:r w:rsidRPr="002E308B">
              <w:rPr>
                <w:rFonts w:ascii="Tahoma" w:eastAsia="Times New Roman" w:hAnsi="Tahoma" w:cs="Tahoma"/>
                <w:b/>
                <w:bCs/>
                <w:color w:val="000000"/>
                <w:sz w:val="24"/>
                <w:szCs w:val="24"/>
              </w:rPr>
              <w:t>VERSIÓN</w:t>
            </w:r>
          </w:p>
        </w:tc>
        <w:tc>
          <w:tcPr>
            <w:tcW w:w="757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11500EC6" w14:textId="77777777" w:rsidR="00823E74" w:rsidRPr="002E308B" w:rsidRDefault="00823E74" w:rsidP="007C545E">
            <w:pPr>
              <w:spacing w:line="240" w:lineRule="auto"/>
              <w:jc w:val="center"/>
              <w:rPr>
                <w:rFonts w:ascii="Times New Roman" w:eastAsia="Times New Roman" w:hAnsi="Times New Roman" w:cs="Times New Roman"/>
                <w:sz w:val="24"/>
                <w:szCs w:val="24"/>
              </w:rPr>
            </w:pPr>
            <w:r w:rsidRPr="002E308B">
              <w:rPr>
                <w:rFonts w:ascii="Tahoma" w:eastAsia="Times New Roman" w:hAnsi="Tahoma" w:cs="Tahoma"/>
                <w:b/>
                <w:bCs/>
                <w:color w:val="000000"/>
                <w:sz w:val="24"/>
                <w:szCs w:val="24"/>
              </w:rPr>
              <w:t>DISTRIBUCIÓN</w:t>
            </w:r>
          </w:p>
        </w:tc>
      </w:tr>
      <w:tr w:rsidR="00823E74" w:rsidRPr="002E308B" w14:paraId="4E9D6A48" w14:textId="77777777" w:rsidTr="007C545E">
        <w:trPr>
          <w:trHeight w:val="576"/>
        </w:trPr>
        <w:tc>
          <w:tcPr>
            <w:tcW w:w="1783"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67FFA620" w14:textId="0789DB9C" w:rsidR="00823E74" w:rsidRPr="002E308B" w:rsidRDefault="00823E74" w:rsidP="007C545E">
            <w:pPr>
              <w:spacing w:line="240" w:lineRule="auto"/>
              <w:jc w:val="center"/>
              <w:rPr>
                <w:rFonts w:ascii="Tahoma" w:eastAsia="Times New Roman" w:hAnsi="Tahoma" w:cs="Tahoma"/>
                <w:color w:val="000000"/>
                <w:sz w:val="24"/>
                <w:szCs w:val="24"/>
              </w:rPr>
            </w:pPr>
            <w:r>
              <w:rPr>
                <w:rFonts w:ascii="Tahoma" w:eastAsia="Times New Roman" w:hAnsi="Tahoma" w:cs="Tahoma"/>
                <w:color w:val="000000"/>
                <w:sz w:val="24"/>
                <w:szCs w:val="24"/>
              </w:rPr>
              <w:t>V</w:t>
            </w:r>
            <w:r w:rsidR="00084FD1">
              <w:rPr>
                <w:rFonts w:ascii="Tahoma" w:eastAsia="Times New Roman" w:hAnsi="Tahoma" w:cs="Tahoma"/>
                <w:color w:val="000000"/>
                <w:sz w:val="24"/>
                <w:szCs w:val="24"/>
              </w:rPr>
              <w:t>3</w:t>
            </w:r>
          </w:p>
        </w:tc>
        <w:tc>
          <w:tcPr>
            <w:tcW w:w="757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5594F590" w14:textId="77777777" w:rsidR="00823E74" w:rsidRPr="002E308B" w:rsidRDefault="00823E74" w:rsidP="007C545E">
            <w:pPr>
              <w:spacing w:line="240" w:lineRule="auto"/>
              <w:jc w:val="center"/>
              <w:rPr>
                <w:rFonts w:ascii="Tahoma" w:eastAsia="Times New Roman" w:hAnsi="Tahoma" w:cs="Tahoma"/>
                <w:color w:val="000000"/>
                <w:sz w:val="24"/>
                <w:szCs w:val="24"/>
              </w:rPr>
            </w:pPr>
            <w:r>
              <w:rPr>
                <w:rFonts w:ascii="Tahoma" w:eastAsia="Times New Roman" w:hAnsi="Tahoma" w:cs="Tahoma"/>
                <w:color w:val="000000"/>
                <w:sz w:val="24"/>
                <w:szCs w:val="24"/>
              </w:rPr>
              <w:t>Archivo digital oficina de archivo.</w:t>
            </w:r>
          </w:p>
        </w:tc>
      </w:tr>
      <w:tr w:rsidR="00823E74" w:rsidRPr="002E308B" w14:paraId="78DB822E" w14:textId="77777777" w:rsidTr="007C545E">
        <w:trPr>
          <w:trHeight w:val="576"/>
        </w:trPr>
        <w:tc>
          <w:tcPr>
            <w:tcW w:w="1783"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08032540" w14:textId="6931590D" w:rsidR="00823E74" w:rsidRPr="002E308B" w:rsidRDefault="00823E74" w:rsidP="007C545E">
            <w:pPr>
              <w:spacing w:line="240" w:lineRule="auto"/>
              <w:jc w:val="center"/>
              <w:rPr>
                <w:rFonts w:ascii="Times New Roman" w:eastAsia="Times New Roman" w:hAnsi="Times New Roman" w:cs="Times New Roman"/>
                <w:sz w:val="24"/>
                <w:szCs w:val="24"/>
              </w:rPr>
            </w:pPr>
            <w:r w:rsidRPr="002E308B">
              <w:rPr>
                <w:rFonts w:ascii="Tahoma" w:eastAsia="Times New Roman" w:hAnsi="Tahoma" w:cs="Tahoma"/>
                <w:color w:val="000000"/>
                <w:sz w:val="24"/>
                <w:szCs w:val="24"/>
              </w:rPr>
              <w:t>V</w:t>
            </w:r>
            <w:r w:rsidR="00084FD1">
              <w:rPr>
                <w:rFonts w:ascii="Tahoma" w:eastAsia="Times New Roman" w:hAnsi="Tahoma" w:cs="Tahoma"/>
                <w:color w:val="000000"/>
                <w:sz w:val="24"/>
                <w:szCs w:val="24"/>
              </w:rPr>
              <w:t>3</w:t>
            </w:r>
          </w:p>
        </w:tc>
        <w:tc>
          <w:tcPr>
            <w:tcW w:w="757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7BB8BA99" w14:textId="77777777" w:rsidR="00823E74" w:rsidRPr="002E308B" w:rsidRDefault="00823E74" w:rsidP="007C545E">
            <w:pPr>
              <w:spacing w:after="0" w:line="240" w:lineRule="auto"/>
              <w:jc w:val="center"/>
              <w:rPr>
                <w:rFonts w:ascii="Times New Roman" w:eastAsia="Times New Roman" w:hAnsi="Times New Roman" w:cs="Times New Roman"/>
                <w:sz w:val="24"/>
                <w:szCs w:val="24"/>
              </w:rPr>
            </w:pPr>
            <w:r w:rsidRPr="002E308B">
              <w:rPr>
                <w:rFonts w:ascii="Tahoma" w:eastAsia="Times New Roman" w:hAnsi="Tahoma" w:cs="Tahoma"/>
                <w:color w:val="000000"/>
                <w:sz w:val="24"/>
                <w:szCs w:val="24"/>
              </w:rPr>
              <w:t xml:space="preserve">Carpeta compartida drive procedimientos  </w:t>
            </w:r>
            <w:hyperlink r:id="rId16" w:history="1">
              <w:r w:rsidRPr="002E308B">
                <w:rPr>
                  <w:rFonts w:ascii="Tahoma" w:eastAsia="Times New Roman" w:hAnsi="Tahoma" w:cs="Tahoma"/>
                  <w:color w:val="1155CC"/>
                  <w:sz w:val="24"/>
                  <w:szCs w:val="24"/>
                  <w:u w:val="single"/>
                  <w:shd w:val="clear" w:color="auto" w:fill="FFFFFF"/>
                </w:rPr>
                <w:t>calidadepq2024@gmail.com</w:t>
              </w:r>
            </w:hyperlink>
            <w:r w:rsidRPr="002E308B">
              <w:rPr>
                <w:rFonts w:ascii="Tahoma" w:eastAsia="Times New Roman" w:hAnsi="Tahoma" w:cs="Tahoma"/>
                <w:color w:val="222222"/>
                <w:sz w:val="24"/>
                <w:szCs w:val="24"/>
                <w:shd w:val="clear" w:color="auto" w:fill="FFFFFF"/>
              </w:rPr>
              <w:t> </w:t>
            </w:r>
          </w:p>
        </w:tc>
      </w:tr>
      <w:bookmarkEnd w:id="62"/>
    </w:tbl>
    <w:p w14:paraId="7B90A102" w14:textId="77777777" w:rsidR="00476129" w:rsidRDefault="00476129" w:rsidP="00E90221">
      <w:pPr>
        <w:pBdr>
          <w:top w:val="nil"/>
          <w:left w:val="nil"/>
          <w:bottom w:val="nil"/>
          <w:right w:val="nil"/>
          <w:between w:val="nil"/>
        </w:pBdr>
        <w:spacing w:after="0" w:line="266" w:lineRule="auto"/>
        <w:ind w:left="720"/>
      </w:pPr>
    </w:p>
    <w:sectPr w:rsidR="00476129" w:rsidSect="00722EEA">
      <w:headerReference w:type="even" r:id="rId17"/>
      <w:headerReference w:type="default" r:id="rId18"/>
      <w:footerReference w:type="default" r:id="rId19"/>
      <w:headerReference w:type="first" r:id="rId20"/>
      <w:type w:val="continuous"/>
      <w:pgSz w:w="12242" w:h="18722" w:code="132"/>
      <w:pgMar w:top="856" w:right="1276" w:bottom="616" w:left="1636" w:header="284" w:footer="0" w:gutter="0"/>
      <w:cols w:space="720"/>
      <w:docGrid w:linePitch="28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190544C" w14:textId="77777777" w:rsidR="00D71DB1" w:rsidRDefault="00D71DB1">
      <w:pPr>
        <w:spacing w:after="0" w:line="240" w:lineRule="auto"/>
      </w:pPr>
      <w:r>
        <w:separator/>
      </w:r>
    </w:p>
  </w:endnote>
  <w:endnote w:type="continuationSeparator" w:id="0">
    <w:p w14:paraId="1E19E3EE" w14:textId="77777777" w:rsidR="00D71DB1" w:rsidRDefault="00D71DB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Bookman Old Style">
    <w:panose1 w:val="02050604050505020204"/>
    <w:charset w:val="00"/>
    <w:family w:val="roman"/>
    <w:pitch w:val="variable"/>
    <w:sig w:usb0="00000287" w:usb1="00000000" w:usb2="00000000" w:usb3="00000000" w:csb0="0000009F" w:csb1="00000000"/>
    <w:embedRegular r:id="rId1" w:fontKey="{3C137A95-6555-457C-A27D-32FFA73C706F}"/>
    <w:embedBold r:id="rId2" w:fontKey="{7EB7AC42-2556-4E0E-A3E4-F233B9FC828E}"/>
  </w:font>
  <w:font w:name="Calibri">
    <w:panose1 w:val="020F0502020204030204"/>
    <w:charset w:val="00"/>
    <w:family w:val="swiss"/>
    <w:pitch w:val="variable"/>
    <w:sig w:usb0="E4002EFF" w:usb1="C200247B" w:usb2="00000009" w:usb3="00000000" w:csb0="000001FF" w:csb1="00000000"/>
    <w:embedRegular r:id="rId3" w:fontKey="{51B48654-3B8E-4870-8EA9-CE80490D8149}"/>
    <w:embedBold r:id="rId4" w:fontKey="{A6BF5BA6-1CAB-4CAF-9906-9C96BEBBC79A}"/>
    <w:embedItalic r:id="rId5" w:fontKey="{D4D93D92-49FF-439D-9C4A-05DD5412BBCE}"/>
    <w:embedBoldItalic r:id="rId6" w:fontKey="{32A2D0BD-E389-4A2D-85EE-3D51D771E519}"/>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7" w:fontKey="{DDD10965-805E-46FC-BDCD-87DE1388DF37}"/>
    <w:embedItalic r:id="rId8" w:fontKey="{CF39B57A-265B-4118-8090-B10AADFFE392}"/>
  </w:font>
  <w:font w:name="Tahoma">
    <w:panose1 w:val="020B0604030504040204"/>
    <w:charset w:val="00"/>
    <w:family w:val="swiss"/>
    <w:pitch w:val="variable"/>
    <w:sig w:usb0="E1002EFF" w:usb1="C000605B" w:usb2="00000029" w:usb3="00000000" w:csb0="000101FF" w:csb1="00000000"/>
    <w:embedRegular r:id="rId9" w:fontKey="{563A1334-A513-478B-8271-6BD55821B05D}"/>
    <w:embedBold r:id="rId10" w:fontKey="{6A62E346-B649-4E49-BD62-B8AF892E5872}"/>
    <w:embedItalic r:id="rId11" w:fontKey="{A6F1BC98-361D-4D33-A75A-13CC87085EFE}"/>
    <w:embedBoldItalic r:id="rId12" w:fontKey="{432AE9AF-F99F-4ABA-99D0-C48579B90D7C}"/>
  </w:font>
  <w:font w:name="Georgia">
    <w:panose1 w:val="02040502050405020303"/>
    <w:charset w:val="00"/>
    <w:family w:val="roman"/>
    <w:pitch w:val="variable"/>
    <w:sig w:usb0="00000287" w:usb1="00000000" w:usb2="00000000" w:usb3="00000000" w:csb0="0000009F" w:csb1="00000000"/>
    <w:embedRegular r:id="rId13" w:fontKey="{4F30965C-83D6-4317-A9FB-9C7B9FBC7C8C}"/>
    <w:embedItalic r:id="rId14" w:fontKey="{5F67FBD3-027F-4C08-8330-869ED40D9E38}"/>
  </w:font>
  <w:font w:name="Century Gothic">
    <w:panose1 w:val="020B0502020202020204"/>
    <w:charset w:val="00"/>
    <w:family w:val="swiss"/>
    <w:pitch w:val="variable"/>
    <w:sig w:usb0="00000287" w:usb1="00000000" w:usb2="00000000" w:usb3="00000000" w:csb0="0000009F" w:csb1="00000000"/>
    <w:embedRegular r:id="rId15" w:fontKey="{62BF2F4D-AA30-4AE5-B55D-E5347E6AC50D}"/>
    <w:embedBold r:id="rId16" w:fontKey="{3B75340C-0973-4592-909F-7FCA22798B6E}"/>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00"/>
    <w:family w:val="swiss"/>
    <w:pitch w:val="variable"/>
    <w:sig w:usb0="A00006FF" w:usb1="4000205B" w:usb2="00000010" w:usb3="00000000" w:csb0="0000019F" w:csb1="00000000"/>
    <w:embedRegular r:id="rId17" w:fontKey="{B3C8AEE0-441F-40BB-AE01-511580AA268B}"/>
    <w:embedBold r:id="rId18" w:fontKey="{3E52ADBE-5EC7-49EB-9968-0284E0491013}"/>
    <w:embedBoldItalic r:id="rId19" w:fontKey="{0DDC9C46-E330-4B63-A406-6AB604FC4ACC}"/>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E31632" w14:textId="77777777" w:rsidR="001943B8" w:rsidRDefault="001943B8">
    <w:pPr>
      <w:pBdr>
        <w:top w:val="nil"/>
        <w:left w:val="nil"/>
        <w:bottom w:val="nil"/>
        <w:right w:val="nil"/>
        <w:between w:val="nil"/>
      </w:pBdr>
      <w:tabs>
        <w:tab w:val="center" w:pos="4419"/>
        <w:tab w:val="right" w:pos="8838"/>
        <w:tab w:val="left" w:pos="1680"/>
        <w:tab w:val="center" w:pos="4806"/>
      </w:tabs>
      <w:spacing w:after="0" w:line="240" w:lineRule="auto"/>
      <w:rPr>
        <w:color w:val="000000"/>
      </w:rPr>
    </w:pPr>
    <w:r>
      <w:rPr>
        <w:color w:val="000000"/>
      </w:rPr>
      <w:tab/>
    </w:r>
    <w:r>
      <w:rPr>
        <w:color w:val="000000"/>
      </w:rPr>
      <w:tab/>
    </w:r>
    <w:r>
      <w:rPr>
        <w:noProof/>
      </w:rPr>
      <w:drawing>
        <wp:anchor distT="0" distB="0" distL="114300" distR="114300" simplePos="0" relativeHeight="251655168" behindDoc="0" locked="0" layoutInCell="1" hidden="0" allowOverlap="1" wp14:anchorId="323BBE6B" wp14:editId="3904E916">
          <wp:simplePos x="0" y="0"/>
          <wp:positionH relativeFrom="column">
            <wp:posOffset>2438400</wp:posOffset>
          </wp:positionH>
          <wp:positionV relativeFrom="paragraph">
            <wp:posOffset>-15238</wp:posOffset>
          </wp:positionV>
          <wp:extent cx="1031875" cy="723900"/>
          <wp:effectExtent l="0" t="0" r="0" b="0"/>
          <wp:wrapNone/>
          <wp:docPr id="91344520" name="image27.png" descr="C:\Users\Usuario\Desktop\LOGO CALIDAD-01.png"/>
          <wp:cNvGraphicFramePr/>
          <a:graphic xmlns:a="http://schemas.openxmlformats.org/drawingml/2006/main">
            <a:graphicData uri="http://schemas.openxmlformats.org/drawingml/2006/picture">
              <pic:pic xmlns:pic="http://schemas.openxmlformats.org/drawingml/2006/picture">
                <pic:nvPicPr>
                  <pic:cNvPr id="0" name="image27.png" descr="C:\Users\Usuario\Desktop\LOGO CALIDAD-01.png"/>
                  <pic:cNvPicPr preferRelativeResize="0"/>
                </pic:nvPicPr>
                <pic:blipFill>
                  <a:blip r:embed="rId1"/>
                  <a:srcRect/>
                  <a:stretch>
                    <a:fillRect/>
                  </a:stretch>
                </pic:blipFill>
                <pic:spPr>
                  <a:xfrm>
                    <a:off x="0" y="0"/>
                    <a:ext cx="1031875" cy="723900"/>
                  </a:xfrm>
                  <a:prstGeom prst="rect">
                    <a:avLst/>
                  </a:prstGeom>
                  <a:ln/>
                </pic:spPr>
              </pic:pic>
            </a:graphicData>
          </a:graphic>
        </wp:anchor>
      </w:drawing>
    </w:r>
  </w:p>
  <w:p w14:paraId="21D73ABB" w14:textId="77777777" w:rsidR="001943B8" w:rsidRDefault="001943B8">
    <w:pPr>
      <w:pBdr>
        <w:top w:val="nil"/>
        <w:left w:val="nil"/>
        <w:bottom w:val="nil"/>
        <w:right w:val="nil"/>
        <w:between w:val="nil"/>
      </w:pBdr>
      <w:tabs>
        <w:tab w:val="center" w:pos="4419"/>
        <w:tab w:val="right" w:pos="8838"/>
      </w:tabs>
      <w:spacing w:after="0" w:line="240" w:lineRule="auto"/>
      <w:jc w:val="center"/>
      <w:rPr>
        <w:color w:val="000000"/>
      </w:rPr>
    </w:pPr>
  </w:p>
  <w:p w14:paraId="58F4E51C" w14:textId="77777777" w:rsidR="001943B8" w:rsidRDefault="001943B8">
    <w:pPr>
      <w:pBdr>
        <w:top w:val="nil"/>
        <w:left w:val="nil"/>
        <w:bottom w:val="nil"/>
        <w:right w:val="nil"/>
        <w:between w:val="nil"/>
      </w:pBdr>
      <w:tabs>
        <w:tab w:val="center" w:pos="4419"/>
        <w:tab w:val="right" w:pos="8838"/>
      </w:tabs>
      <w:spacing w:after="0" w:line="240" w:lineRule="auto"/>
      <w:jc w:val="center"/>
      <w:rPr>
        <w:color w:val="000000"/>
      </w:rPr>
    </w:pPr>
  </w:p>
  <w:p w14:paraId="46064075" w14:textId="77777777" w:rsidR="001943B8" w:rsidRDefault="001943B8">
    <w:pPr>
      <w:pBdr>
        <w:top w:val="nil"/>
        <w:left w:val="nil"/>
        <w:bottom w:val="nil"/>
        <w:right w:val="nil"/>
        <w:between w:val="nil"/>
      </w:pBdr>
      <w:tabs>
        <w:tab w:val="center" w:pos="4419"/>
        <w:tab w:val="right" w:pos="8838"/>
      </w:tabs>
      <w:spacing w:after="0" w:line="240" w:lineRule="auto"/>
      <w:jc w:val="center"/>
      <w:rPr>
        <w:color w:val="000000"/>
      </w:rPr>
    </w:pPr>
  </w:p>
  <w:p w14:paraId="78E3A7CF" w14:textId="77777777" w:rsidR="001943B8" w:rsidRDefault="001943B8">
    <w:pPr>
      <w:pBdr>
        <w:top w:val="nil"/>
        <w:left w:val="nil"/>
        <w:bottom w:val="nil"/>
        <w:right w:val="nil"/>
        <w:between w:val="nil"/>
      </w:pBdr>
      <w:tabs>
        <w:tab w:val="center" w:pos="4419"/>
        <w:tab w:val="right" w:pos="8838"/>
      </w:tabs>
      <w:spacing w:after="0" w:line="240" w:lineRule="auto"/>
      <w:jc w:val="center"/>
      <w:rPr>
        <w:color w:val="000000"/>
      </w:rPr>
    </w:pPr>
    <w:r>
      <w:rPr>
        <w:color w:val="000000"/>
      </w:rPr>
      <w:t xml:space="preserve">"Cualquier impresión o copia tomada de este documento se considera como COPIA NO CONTROLADA. </w:t>
    </w:r>
  </w:p>
  <w:p w14:paraId="50A9B233" w14:textId="77777777" w:rsidR="001943B8" w:rsidRDefault="001943B8">
    <w:pPr>
      <w:pBdr>
        <w:top w:val="nil"/>
        <w:left w:val="nil"/>
        <w:bottom w:val="nil"/>
        <w:right w:val="nil"/>
        <w:between w:val="nil"/>
      </w:pBdr>
      <w:tabs>
        <w:tab w:val="center" w:pos="4419"/>
        <w:tab w:val="right" w:pos="8838"/>
      </w:tabs>
      <w:spacing w:after="0" w:line="240" w:lineRule="auto"/>
      <w:jc w:val="center"/>
      <w:rPr>
        <w:color w:val="000000"/>
      </w:rPr>
    </w:pPr>
    <w:r>
      <w:rPr>
        <w:color w:val="000000"/>
      </w:rPr>
      <w:t>El contenido de este documento es de propiedad y de uso exclusivo de EPQ S.A. E.S.P"</w:t>
    </w:r>
  </w:p>
  <w:p w14:paraId="19262E10" w14:textId="77777777" w:rsidR="001943B8" w:rsidRDefault="001943B8">
    <w:pPr>
      <w:pBdr>
        <w:top w:val="nil"/>
        <w:left w:val="nil"/>
        <w:bottom w:val="nil"/>
        <w:right w:val="nil"/>
        <w:between w:val="nil"/>
      </w:pBdr>
      <w:tabs>
        <w:tab w:val="center" w:pos="4419"/>
        <w:tab w:val="right" w:pos="8838"/>
        <w:tab w:val="left" w:pos="1680"/>
        <w:tab w:val="center" w:pos="4806"/>
      </w:tabs>
      <w:spacing w:after="0" w:line="240" w:lineRule="auto"/>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E076762" w14:textId="77777777" w:rsidR="00D71DB1" w:rsidRDefault="00D71DB1">
      <w:pPr>
        <w:spacing w:after="0" w:line="240" w:lineRule="auto"/>
      </w:pPr>
      <w:r>
        <w:separator/>
      </w:r>
    </w:p>
  </w:footnote>
  <w:footnote w:type="continuationSeparator" w:id="0">
    <w:p w14:paraId="1C3B9CA7" w14:textId="77777777" w:rsidR="00D71DB1" w:rsidRDefault="00D71DB1">
      <w:pPr>
        <w:spacing w:after="0" w:line="240" w:lineRule="auto"/>
      </w:pPr>
      <w:r>
        <w:continuationSeparator/>
      </w:r>
    </w:p>
  </w:footnote>
  <w:footnote w:id="1">
    <w:p w14:paraId="26D75284" w14:textId="77777777" w:rsidR="001943B8" w:rsidRPr="00370A64" w:rsidRDefault="001943B8" w:rsidP="00E90221">
      <w:pPr>
        <w:pStyle w:val="Textonotapie"/>
        <w:rPr>
          <w:rFonts w:ascii="Bookman Old Style" w:hAnsi="Bookman Old Style"/>
        </w:rPr>
      </w:pPr>
      <w:r w:rsidRPr="00370A64">
        <w:rPr>
          <w:rStyle w:val="Refdenotaalpie"/>
          <w:rFonts w:ascii="Bookman Old Style" w:hAnsi="Bookman Old Style"/>
        </w:rPr>
        <w:footnoteRef/>
      </w:r>
      <w:r w:rsidRPr="00370A64">
        <w:rPr>
          <w:rFonts w:ascii="Bookman Old Style" w:hAnsi="Bookman Old Style"/>
        </w:rPr>
        <w:t xml:space="preserve"> Ver Anexo Manual para Archivo de Gestión, Central e Histórico </w:t>
      </w:r>
    </w:p>
  </w:footnote>
  <w:footnote w:id="2">
    <w:p w14:paraId="2D856546" w14:textId="77777777" w:rsidR="001943B8" w:rsidRPr="00370A64" w:rsidRDefault="001943B8" w:rsidP="00E90221">
      <w:pPr>
        <w:pStyle w:val="Textonotapie"/>
        <w:rPr>
          <w:rFonts w:ascii="Bookman Old Style" w:hAnsi="Bookman Old Style"/>
        </w:rPr>
      </w:pPr>
      <w:r w:rsidRPr="00370A64">
        <w:rPr>
          <w:rStyle w:val="Refdenotaalpie"/>
          <w:rFonts w:ascii="Bookman Old Style" w:hAnsi="Bookman Old Style"/>
        </w:rPr>
        <w:footnoteRef/>
      </w:r>
      <w:r w:rsidRPr="00370A64">
        <w:rPr>
          <w:rFonts w:ascii="Bookman Old Style" w:hAnsi="Bookman Old Style"/>
        </w:rPr>
        <w:t xml:space="preserve"> Ver Anexo Manual para Archivo de Gestión, Central e Histórico</w:t>
      </w:r>
    </w:p>
  </w:footnote>
  <w:footnote w:id="3">
    <w:p w14:paraId="718B07AB" w14:textId="77777777" w:rsidR="001943B8" w:rsidRPr="00370A64" w:rsidRDefault="001943B8" w:rsidP="00E90221">
      <w:pPr>
        <w:pStyle w:val="Textonotapie"/>
        <w:rPr>
          <w:rFonts w:ascii="Bookman Old Style" w:hAnsi="Bookman Old Style"/>
        </w:rPr>
      </w:pPr>
      <w:r w:rsidRPr="00370A64">
        <w:rPr>
          <w:rStyle w:val="Refdenotaalpie"/>
          <w:rFonts w:ascii="Bookman Old Style" w:hAnsi="Bookman Old Style"/>
        </w:rPr>
        <w:footnoteRef/>
      </w:r>
      <w:r>
        <w:rPr>
          <w:rFonts w:ascii="Bookman Old Style" w:hAnsi="Bookman Old Style"/>
        </w:rPr>
        <w:t xml:space="preserve"> </w:t>
      </w:r>
      <w:r w:rsidRPr="00370A64">
        <w:rPr>
          <w:rFonts w:ascii="Bookman Old Style" w:hAnsi="Bookman Old Style"/>
        </w:rPr>
        <w:t>Ver Anexo Manual para Archivo de Gestión, Central e Histórico</w:t>
      </w:r>
    </w:p>
  </w:footnote>
  <w:footnote w:id="4">
    <w:p w14:paraId="7DB211C5" w14:textId="77777777" w:rsidR="001943B8" w:rsidRPr="00370A64" w:rsidRDefault="001943B8" w:rsidP="00E90221">
      <w:pPr>
        <w:pStyle w:val="Textonotapie"/>
        <w:rPr>
          <w:rFonts w:ascii="Bookman Old Style" w:hAnsi="Bookman Old Style"/>
        </w:rPr>
      </w:pPr>
      <w:r w:rsidRPr="00370A64">
        <w:rPr>
          <w:rStyle w:val="Refdenotaalpie"/>
          <w:rFonts w:ascii="Bookman Old Style" w:hAnsi="Bookman Old Style"/>
        </w:rPr>
        <w:footnoteRef/>
      </w:r>
      <w:r>
        <w:rPr>
          <w:rFonts w:ascii="Bookman Old Style" w:hAnsi="Bookman Old Style"/>
        </w:rPr>
        <w:t xml:space="preserve"> </w:t>
      </w:r>
      <w:r w:rsidRPr="00370A64">
        <w:rPr>
          <w:rFonts w:ascii="Bookman Old Style" w:hAnsi="Bookman Old Style"/>
        </w:rPr>
        <w:t>Ver Anexo Manual para Archivo de Gestión, Central e Histórico</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69C834" w14:textId="3B7634C1" w:rsidR="001943B8" w:rsidRDefault="00000000">
    <w:pPr>
      <w:pBdr>
        <w:top w:val="nil"/>
        <w:left w:val="nil"/>
        <w:bottom w:val="nil"/>
        <w:right w:val="nil"/>
        <w:between w:val="nil"/>
      </w:pBdr>
      <w:tabs>
        <w:tab w:val="center" w:pos="4419"/>
        <w:tab w:val="right" w:pos="8838"/>
      </w:tabs>
      <w:spacing w:after="0" w:line="240" w:lineRule="auto"/>
      <w:rPr>
        <w:color w:val="000000"/>
      </w:rPr>
    </w:pPr>
    <w:r>
      <w:rPr>
        <w:noProof/>
      </w:rPr>
      <w:pict w14:anchorId="40D29C77">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443439364" o:spid="_x0000_s1030" type="#_x0000_t136" alt="" style="position:absolute;margin-left:0;margin-top:0;width:610.7pt;height:46.95pt;rotation:315;z-index:-251639808;mso-wrap-edited:f;mso-width-percent:0;mso-height-percent:0;mso-position-horizontal:center;mso-position-horizontal-relative:margin;mso-position-vertical:center;mso-position-vertical-relative:margin;mso-width-percent:0;mso-height-percent:0" o:allowincell="f" fillcolor="silver" stroked="f">
          <v:fill opacity=".5"/>
          <v:textpath style="font-family:&quot;Tahoma&quot;;font-size:1pt" string="DOCUMENTO CONTROLADO"/>
          <w10:wrap anchorx="margin" anchory="margin"/>
        </v:shape>
      </w:pict>
    </w:r>
    <w:r>
      <w:rPr>
        <w:color w:val="000000"/>
      </w:rPr>
      <w:pict w14:anchorId="779438EA">
        <v:shape id="_x0000_s1029" type="#_x0000_t136" alt="" style="position:absolute;margin-left:0;margin-top:0;width:50pt;height:50pt;z-index:251656192;visibility:hidden;mso-wrap-edited:f;mso-width-percent:0;mso-height-percent:0;mso-width-percent:0;mso-height-percent:0">
          <o:lock v:ext="edit" selection="t"/>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0AD4EA" w14:textId="4E1B0D6E" w:rsidR="001943B8" w:rsidRDefault="001943B8">
    <w:pPr>
      <w:pBdr>
        <w:top w:val="nil"/>
        <w:left w:val="nil"/>
        <w:bottom w:val="nil"/>
        <w:right w:val="nil"/>
        <w:between w:val="nil"/>
      </w:pBdr>
      <w:spacing w:after="0"/>
      <w:rPr>
        <w:color w:val="000000"/>
      </w:rPr>
    </w:pPr>
  </w:p>
  <w:tbl>
    <w:tblPr>
      <w:tblStyle w:val="af9"/>
      <w:tblW w:w="10065" w:type="dxa"/>
      <w:tblInd w:w="-7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269"/>
      <w:gridCol w:w="1947"/>
      <w:gridCol w:w="2124"/>
      <w:gridCol w:w="1319"/>
      <w:gridCol w:w="2406"/>
    </w:tblGrid>
    <w:tr w:rsidR="001943B8" w14:paraId="40A65686" w14:textId="77777777" w:rsidTr="00823E74">
      <w:trPr>
        <w:cantSplit/>
        <w:trHeight w:val="990"/>
      </w:trPr>
      <w:tc>
        <w:tcPr>
          <w:tcW w:w="2269" w:type="dxa"/>
          <w:tcBorders>
            <w:right w:val="single" w:sz="4" w:space="0" w:color="000000"/>
          </w:tcBorders>
          <w:vAlign w:val="center"/>
        </w:tcPr>
        <w:p w14:paraId="6196F7E9" w14:textId="77777777" w:rsidR="001943B8" w:rsidRDefault="001943B8">
          <w:pPr>
            <w:tabs>
              <w:tab w:val="center" w:pos="4419"/>
              <w:tab w:val="right" w:pos="8838"/>
            </w:tabs>
          </w:pPr>
          <w:r>
            <w:rPr>
              <w:noProof/>
            </w:rPr>
            <w:drawing>
              <wp:inline distT="0" distB="0" distL="0" distR="0" wp14:anchorId="175E900D" wp14:editId="21C8F899">
                <wp:extent cx="1009650" cy="619125"/>
                <wp:effectExtent l="0" t="0" r="0" b="0"/>
                <wp:docPr id="1446579770" name="image39.jpg" descr="C:\Users\GAS-DOM7\Desktop\Logo oficial EPQ -01.jpg"/>
                <wp:cNvGraphicFramePr/>
                <a:graphic xmlns:a="http://schemas.openxmlformats.org/drawingml/2006/main">
                  <a:graphicData uri="http://schemas.openxmlformats.org/drawingml/2006/picture">
                    <pic:pic xmlns:pic="http://schemas.openxmlformats.org/drawingml/2006/picture">
                      <pic:nvPicPr>
                        <pic:cNvPr id="0" name="image39.jpg" descr="C:\Users\GAS-DOM7\Desktop\Logo oficial EPQ -01.jpg"/>
                        <pic:cNvPicPr preferRelativeResize="0"/>
                      </pic:nvPicPr>
                      <pic:blipFill>
                        <a:blip r:embed="rId1"/>
                        <a:srcRect/>
                        <a:stretch>
                          <a:fillRect/>
                        </a:stretch>
                      </pic:blipFill>
                      <pic:spPr>
                        <a:xfrm>
                          <a:off x="0" y="0"/>
                          <a:ext cx="1009650" cy="619125"/>
                        </a:xfrm>
                        <a:prstGeom prst="rect">
                          <a:avLst/>
                        </a:prstGeom>
                        <a:ln/>
                      </pic:spPr>
                    </pic:pic>
                  </a:graphicData>
                </a:graphic>
              </wp:inline>
            </w:drawing>
          </w:r>
          <w:r>
            <w:t xml:space="preserve">                </w:t>
          </w:r>
        </w:p>
      </w:tc>
      <w:tc>
        <w:tcPr>
          <w:tcW w:w="7796" w:type="dxa"/>
          <w:gridSpan w:val="4"/>
          <w:tcBorders>
            <w:left w:val="single" w:sz="4" w:space="0" w:color="000000"/>
          </w:tcBorders>
          <w:shd w:val="clear" w:color="auto" w:fill="FFFFFF"/>
          <w:vAlign w:val="center"/>
        </w:tcPr>
        <w:p w14:paraId="77B19CDA" w14:textId="77777777" w:rsidR="001943B8" w:rsidRDefault="001943B8" w:rsidP="00823E74">
          <w:pPr>
            <w:spacing w:after="0" w:line="240" w:lineRule="auto"/>
            <w:jc w:val="center"/>
            <w:rPr>
              <w:rFonts w:ascii="Tahoma" w:eastAsia="Tahoma" w:hAnsi="Tahoma" w:cs="Tahoma"/>
              <w:b/>
              <w:sz w:val="22"/>
              <w:szCs w:val="22"/>
            </w:rPr>
          </w:pPr>
          <w:r>
            <w:rPr>
              <w:rFonts w:ascii="Tahoma" w:eastAsia="Tahoma" w:hAnsi="Tahoma" w:cs="Tahoma"/>
              <w:b/>
              <w:sz w:val="22"/>
              <w:szCs w:val="22"/>
            </w:rPr>
            <w:t>EMPRESAS PÚBLICAS DEL QUINDÍO EPQ S.A E.S.P.</w:t>
          </w:r>
        </w:p>
        <w:p w14:paraId="73DB5705" w14:textId="6607D5E0" w:rsidR="001943B8" w:rsidRDefault="001943B8" w:rsidP="00823E74">
          <w:pPr>
            <w:spacing w:after="0" w:line="240" w:lineRule="auto"/>
            <w:jc w:val="center"/>
            <w:rPr>
              <w:b/>
            </w:rPr>
          </w:pPr>
          <w:r>
            <w:rPr>
              <w:rFonts w:ascii="Tahoma" w:eastAsia="Tahoma" w:hAnsi="Tahoma" w:cs="Tahoma"/>
              <w:b/>
              <w:sz w:val="22"/>
              <w:szCs w:val="22"/>
            </w:rPr>
            <w:t>PROGRAMA DE GESTIÓN DOCUMENTAL</w:t>
          </w:r>
        </w:p>
      </w:tc>
    </w:tr>
    <w:tr w:rsidR="001943B8" w14:paraId="0033B765" w14:textId="77777777" w:rsidTr="00823E74">
      <w:trPr>
        <w:cantSplit/>
        <w:trHeight w:val="469"/>
      </w:trPr>
      <w:tc>
        <w:tcPr>
          <w:tcW w:w="2269" w:type="dxa"/>
          <w:tcBorders>
            <w:right w:val="single" w:sz="4" w:space="0" w:color="000000"/>
          </w:tcBorders>
          <w:tcMar>
            <w:left w:w="108" w:type="dxa"/>
            <w:right w:w="108" w:type="dxa"/>
          </w:tcMar>
          <w:vAlign w:val="center"/>
        </w:tcPr>
        <w:p w14:paraId="48522853" w14:textId="77777777" w:rsidR="001943B8" w:rsidRDefault="001943B8">
          <w:pPr>
            <w:tabs>
              <w:tab w:val="center" w:pos="4419"/>
              <w:tab w:val="right" w:pos="8838"/>
            </w:tabs>
            <w:spacing w:after="0" w:line="240" w:lineRule="auto"/>
            <w:jc w:val="center"/>
            <w:rPr>
              <w:rFonts w:ascii="Tahoma" w:eastAsia="Tahoma" w:hAnsi="Tahoma" w:cs="Tahoma"/>
              <w:sz w:val="22"/>
              <w:szCs w:val="22"/>
            </w:rPr>
          </w:pPr>
          <w:r>
            <w:rPr>
              <w:rFonts w:ascii="Tahoma" w:eastAsia="Tahoma" w:hAnsi="Tahoma" w:cs="Tahoma"/>
              <w:sz w:val="22"/>
              <w:szCs w:val="22"/>
            </w:rPr>
            <w:t>Código:</w:t>
          </w:r>
        </w:p>
        <w:p w14:paraId="12E1C33C" w14:textId="65CABA76" w:rsidR="001943B8" w:rsidRDefault="001943B8" w:rsidP="00BA52B4">
          <w:pPr>
            <w:tabs>
              <w:tab w:val="center" w:pos="4419"/>
              <w:tab w:val="right" w:pos="8838"/>
            </w:tabs>
            <w:spacing w:after="0" w:line="240" w:lineRule="auto"/>
            <w:jc w:val="center"/>
            <w:rPr>
              <w:rFonts w:ascii="Tahoma" w:eastAsia="Tahoma" w:hAnsi="Tahoma" w:cs="Tahoma"/>
              <w:sz w:val="22"/>
              <w:szCs w:val="22"/>
            </w:rPr>
          </w:pPr>
          <w:r>
            <w:rPr>
              <w:rFonts w:ascii="Tahoma" w:eastAsia="Tahoma" w:hAnsi="Tahoma" w:cs="Tahoma"/>
              <w:sz w:val="22"/>
              <w:szCs w:val="22"/>
            </w:rPr>
            <w:t>GAD–</w:t>
          </w:r>
          <w:r w:rsidR="006072D3">
            <w:rPr>
              <w:rFonts w:ascii="Tahoma" w:eastAsia="Tahoma" w:hAnsi="Tahoma" w:cs="Tahoma"/>
              <w:sz w:val="22"/>
              <w:szCs w:val="22"/>
            </w:rPr>
            <w:t>P-06-D-02</w:t>
          </w:r>
        </w:p>
      </w:tc>
      <w:tc>
        <w:tcPr>
          <w:tcW w:w="1947" w:type="dxa"/>
          <w:tcBorders>
            <w:left w:val="single" w:sz="4" w:space="0" w:color="000000"/>
            <w:right w:val="single" w:sz="4" w:space="0" w:color="000000"/>
          </w:tcBorders>
          <w:tcMar>
            <w:left w:w="108" w:type="dxa"/>
            <w:right w:w="108" w:type="dxa"/>
          </w:tcMar>
          <w:vAlign w:val="center"/>
        </w:tcPr>
        <w:p w14:paraId="7A0B886B" w14:textId="7C787B9D" w:rsidR="001943B8" w:rsidRDefault="001943B8">
          <w:pPr>
            <w:spacing w:after="0" w:line="240" w:lineRule="auto"/>
            <w:jc w:val="center"/>
            <w:rPr>
              <w:rFonts w:ascii="Tahoma" w:eastAsia="Tahoma" w:hAnsi="Tahoma" w:cs="Tahoma"/>
              <w:sz w:val="22"/>
              <w:szCs w:val="22"/>
            </w:rPr>
          </w:pPr>
          <w:r>
            <w:rPr>
              <w:rFonts w:ascii="Tahoma" w:eastAsia="Tahoma" w:hAnsi="Tahoma" w:cs="Tahoma"/>
              <w:sz w:val="22"/>
              <w:szCs w:val="22"/>
            </w:rPr>
            <w:t xml:space="preserve">Versión: </w:t>
          </w:r>
        </w:p>
        <w:p w14:paraId="277D76D8" w14:textId="1F5D02FB" w:rsidR="001943B8" w:rsidRDefault="001943B8">
          <w:pPr>
            <w:spacing w:after="0" w:line="240" w:lineRule="auto"/>
            <w:jc w:val="center"/>
            <w:rPr>
              <w:rFonts w:ascii="Tahoma" w:eastAsia="Tahoma" w:hAnsi="Tahoma" w:cs="Tahoma"/>
              <w:sz w:val="22"/>
              <w:szCs w:val="22"/>
            </w:rPr>
          </w:pPr>
          <w:r>
            <w:rPr>
              <w:rFonts w:ascii="Tahoma" w:eastAsia="Tahoma" w:hAnsi="Tahoma" w:cs="Tahoma"/>
              <w:sz w:val="22"/>
              <w:szCs w:val="22"/>
            </w:rPr>
            <w:t>0</w:t>
          </w:r>
          <w:r w:rsidR="00A80CBE">
            <w:rPr>
              <w:rFonts w:ascii="Tahoma" w:eastAsia="Tahoma" w:hAnsi="Tahoma" w:cs="Tahoma"/>
              <w:sz w:val="22"/>
              <w:szCs w:val="22"/>
            </w:rPr>
            <w:t>3</w:t>
          </w:r>
        </w:p>
      </w:tc>
      <w:tc>
        <w:tcPr>
          <w:tcW w:w="2124" w:type="dxa"/>
          <w:tcBorders>
            <w:left w:val="single" w:sz="4" w:space="0" w:color="000000"/>
            <w:right w:val="single" w:sz="4" w:space="0" w:color="000000"/>
          </w:tcBorders>
          <w:tcMar>
            <w:left w:w="108" w:type="dxa"/>
            <w:right w:w="108" w:type="dxa"/>
          </w:tcMar>
          <w:vAlign w:val="center"/>
        </w:tcPr>
        <w:p w14:paraId="13450D9F" w14:textId="343647A6" w:rsidR="001943B8" w:rsidRDefault="001943B8" w:rsidP="00DF468F">
          <w:pPr>
            <w:spacing w:after="0" w:line="240" w:lineRule="auto"/>
            <w:jc w:val="center"/>
            <w:rPr>
              <w:rFonts w:ascii="Tahoma" w:eastAsia="Tahoma" w:hAnsi="Tahoma" w:cs="Tahoma"/>
              <w:sz w:val="22"/>
              <w:szCs w:val="22"/>
            </w:rPr>
          </w:pPr>
          <w:r>
            <w:rPr>
              <w:rFonts w:ascii="Tahoma" w:eastAsia="Tahoma" w:hAnsi="Tahoma" w:cs="Tahoma"/>
              <w:sz w:val="22"/>
              <w:szCs w:val="22"/>
            </w:rPr>
            <w:t xml:space="preserve">Fecha de emisión: </w:t>
          </w:r>
          <w:r w:rsidR="00A80CBE">
            <w:rPr>
              <w:rFonts w:ascii="Tahoma" w:eastAsia="Tahoma" w:hAnsi="Tahoma" w:cs="Tahoma"/>
              <w:sz w:val="22"/>
              <w:szCs w:val="22"/>
            </w:rPr>
            <w:t>20/05/2026</w:t>
          </w:r>
        </w:p>
      </w:tc>
      <w:tc>
        <w:tcPr>
          <w:tcW w:w="1319" w:type="dxa"/>
          <w:tcBorders>
            <w:left w:val="single" w:sz="4" w:space="0" w:color="000000"/>
            <w:right w:val="single" w:sz="4" w:space="0" w:color="000000"/>
          </w:tcBorders>
          <w:tcMar>
            <w:left w:w="108" w:type="dxa"/>
            <w:right w:w="108" w:type="dxa"/>
          </w:tcMar>
          <w:vAlign w:val="center"/>
        </w:tcPr>
        <w:p w14:paraId="5B28355F" w14:textId="77777777" w:rsidR="001943B8" w:rsidRDefault="001943B8">
          <w:pPr>
            <w:spacing w:after="0" w:line="240" w:lineRule="auto"/>
            <w:jc w:val="center"/>
            <w:rPr>
              <w:rFonts w:ascii="Tahoma" w:eastAsia="Tahoma" w:hAnsi="Tahoma" w:cs="Tahoma"/>
              <w:sz w:val="22"/>
              <w:szCs w:val="22"/>
            </w:rPr>
          </w:pPr>
          <w:r>
            <w:rPr>
              <w:rFonts w:ascii="Tahoma" w:eastAsia="Tahoma" w:hAnsi="Tahoma" w:cs="Tahoma"/>
              <w:sz w:val="22"/>
              <w:szCs w:val="22"/>
            </w:rPr>
            <w:t>Página</w:t>
          </w:r>
        </w:p>
        <w:p w14:paraId="30946896" w14:textId="77777777" w:rsidR="001943B8" w:rsidRDefault="001943B8">
          <w:pPr>
            <w:spacing w:after="0" w:line="240" w:lineRule="auto"/>
            <w:jc w:val="center"/>
            <w:rPr>
              <w:rFonts w:ascii="Tahoma" w:eastAsia="Tahoma" w:hAnsi="Tahoma" w:cs="Tahoma"/>
              <w:sz w:val="22"/>
              <w:szCs w:val="22"/>
            </w:rPr>
          </w:pPr>
          <w:r>
            <w:rPr>
              <w:rFonts w:ascii="Tahoma" w:eastAsia="Tahoma" w:hAnsi="Tahoma" w:cs="Tahoma"/>
              <w:sz w:val="22"/>
              <w:szCs w:val="22"/>
            </w:rPr>
            <w:fldChar w:fldCharType="begin"/>
          </w:r>
          <w:r>
            <w:rPr>
              <w:rFonts w:ascii="Tahoma" w:eastAsia="Tahoma" w:hAnsi="Tahoma" w:cs="Tahoma"/>
              <w:sz w:val="22"/>
              <w:szCs w:val="22"/>
            </w:rPr>
            <w:instrText>PAGE</w:instrText>
          </w:r>
          <w:r>
            <w:rPr>
              <w:rFonts w:ascii="Tahoma" w:eastAsia="Tahoma" w:hAnsi="Tahoma" w:cs="Tahoma"/>
              <w:sz w:val="22"/>
              <w:szCs w:val="22"/>
            </w:rPr>
            <w:fldChar w:fldCharType="separate"/>
          </w:r>
          <w:r w:rsidR="00476129">
            <w:rPr>
              <w:rFonts w:ascii="Tahoma" w:eastAsia="Tahoma" w:hAnsi="Tahoma" w:cs="Tahoma"/>
              <w:noProof/>
              <w:sz w:val="22"/>
              <w:szCs w:val="22"/>
            </w:rPr>
            <w:t>60</w:t>
          </w:r>
          <w:r>
            <w:rPr>
              <w:rFonts w:ascii="Tahoma" w:eastAsia="Tahoma" w:hAnsi="Tahoma" w:cs="Tahoma"/>
              <w:sz w:val="22"/>
              <w:szCs w:val="22"/>
            </w:rPr>
            <w:fldChar w:fldCharType="end"/>
          </w:r>
          <w:r>
            <w:rPr>
              <w:rFonts w:ascii="Tahoma" w:eastAsia="Tahoma" w:hAnsi="Tahoma" w:cs="Tahoma"/>
              <w:sz w:val="22"/>
              <w:szCs w:val="22"/>
            </w:rPr>
            <w:t xml:space="preserve"> de </w:t>
          </w:r>
          <w:r>
            <w:rPr>
              <w:rFonts w:ascii="Tahoma" w:eastAsia="Tahoma" w:hAnsi="Tahoma" w:cs="Tahoma"/>
              <w:sz w:val="22"/>
              <w:szCs w:val="22"/>
            </w:rPr>
            <w:fldChar w:fldCharType="begin"/>
          </w:r>
          <w:r>
            <w:rPr>
              <w:rFonts w:ascii="Tahoma" w:eastAsia="Tahoma" w:hAnsi="Tahoma" w:cs="Tahoma"/>
              <w:sz w:val="22"/>
              <w:szCs w:val="22"/>
            </w:rPr>
            <w:instrText>NUMPAGES</w:instrText>
          </w:r>
          <w:r>
            <w:rPr>
              <w:rFonts w:ascii="Tahoma" w:eastAsia="Tahoma" w:hAnsi="Tahoma" w:cs="Tahoma"/>
              <w:sz w:val="22"/>
              <w:szCs w:val="22"/>
            </w:rPr>
            <w:fldChar w:fldCharType="separate"/>
          </w:r>
          <w:r w:rsidR="00476129">
            <w:rPr>
              <w:rFonts w:ascii="Tahoma" w:eastAsia="Tahoma" w:hAnsi="Tahoma" w:cs="Tahoma"/>
              <w:noProof/>
              <w:sz w:val="22"/>
              <w:szCs w:val="22"/>
            </w:rPr>
            <w:t>60</w:t>
          </w:r>
          <w:r>
            <w:rPr>
              <w:rFonts w:ascii="Tahoma" w:eastAsia="Tahoma" w:hAnsi="Tahoma" w:cs="Tahoma"/>
              <w:sz w:val="22"/>
              <w:szCs w:val="22"/>
            </w:rPr>
            <w:fldChar w:fldCharType="end"/>
          </w:r>
        </w:p>
      </w:tc>
      <w:tc>
        <w:tcPr>
          <w:tcW w:w="2406" w:type="dxa"/>
          <w:tcBorders>
            <w:left w:val="single" w:sz="4" w:space="0" w:color="000000"/>
          </w:tcBorders>
          <w:shd w:val="clear" w:color="auto" w:fill="002060"/>
          <w:tcMar>
            <w:left w:w="108" w:type="dxa"/>
            <w:right w:w="108" w:type="dxa"/>
          </w:tcMar>
          <w:vAlign w:val="center"/>
        </w:tcPr>
        <w:p w14:paraId="487D0B9F" w14:textId="77777777" w:rsidR="001943B8" w:rsidRDefault="001943B8">
          <w:pPr>
            <w:spacing w:after="0"/>
            <w:jc w:val="center"/>
            <w:rPr>
              <w:rFonts w:ascii="Tahoma" w:eastAsia="Tahoma" w:hAnsi="Tahoma" w:cs="Tahoma"/>
              <w:b/>
              <w:color w:val="F2F2F2"/>
              <w:sz w:val="22"/>
              <w:szCs w:val="22"/>
            </w:rPr>
          </w:pPr>
          <w:r>
            <w:rPr>
              <w:rFonts w:ascii="Tahoma" w:eastAsia="Tahoma" w:hAnsi="Tahoma" w:cs="Tahoma"/>
              <w:b/>
              <w:color w:val="F2F2F2"/>
              <w:sz w:val="22"/>
              <w:szCs w:val="22"/>
            </w:rPr>
            <w:t>DOCUMENTO CONTROLADO</w:t>
          </w:r>
        </w:p>
      </w:tc>
    </w:tr>
  </w:tbl>
  <w:p w14:paraId="5B0F4EFE" w14:textId="6650D939" w:rsidR="001943B8" w:rsidRDefault="00000000">
    <w:pPr>
      <w:pBdr>
        <w:top w:val="nil"/>
        <w:left w:val="nil"/>
        <w:bottom w:val="nil"/>
        <w:right w:val="nil"/>
        <w:between w:val="nil"/>
      </w:pBdr>
      <w:tabs>
        <w:tab w:val="center" w:pos="4419"/>
        <w:tab w:val="right" w:pos="8838"/>
      </w:tabs>
      <w:spacing w:after="0" w:line="240" w:lineRule="auto"/>
      <w:rPr>
        <w:color w:val="000000"/>
      </w:rPr>
    </w:pPr>
    <w:r>
      <w:rPr>
        <w:noProof/>
      </w:rPr>
      <w:pict w14:anchorId="46AA478F">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443439365" o:spid="_x0000_s1028" type="#_x0000_t136" alt="" style="position:absolute;margin-left:0;margin-top:0;width:610.7pt;height:46.95pt;rotation:315;z-index:-251635712;mso-wrap-edited:f;mso-width-percent:0;mso-height-percent:0;mso-position-horizontal:center;mso-position-horizontal-relative:margin;mso-position-vertical:center;mso-position-vertical-relative:margin;mso-width-percent:0;mso-height-percent:0" o:allowincell="f" fillcolor="silver" stroked="f">
          <v:fill opacity=".5"/>
          <v:textpath style="font-family:&quot;Tahoma&quot;;font-size:1pt" string="DOCUMENTO CONTROLADO"/>
          <w10:wrap anchorx="margin" anchory="margin"/>
        </v:shape>
      </w:pict>
    </w:r>
    <w:r>
      <w:rPr>
        <w:noProof/>
      </w:rPr>
      <w:pict w14:anchorId="7A1DD146">
        <v:shape id="_x0000_s1027" type="#_x0000_t136" alt="" style="position:absolute;margin-left:0;margin-top:0;width:1in;height:1in;z-index:251678720;mso-wrap-edited:f;mso-width-percent:0;mso-height-percent:0;mso-position-horizontal-relative:text;mso-position-vertical-relative:text;mso-width-percent:0;mso-height-percent:0"/>
      </w:pic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A1145E" w14:textId="7866A90D" w:rsidR="001943B8" w:rsidRDefault="00000000">
    <w:pPr>
      <w:pBdr>
        <w:top w:val="nil"/>
        <w:left w:val="nil"/>
        <w:bottom w:val="nil"/>
        <w:right w:val="nil"/>
        <w:between w:val="nil"/>
      </w:pBdr>
      <w:tabs>
        <w:tab w:val="center" w:pos="4419"/>
        <w:tab w:val="right" w:pos="8838"/>
      </w:tabs>
      <w:spacing w:after="0" w:line="240" w:lineRule="auto"/>
      <w:rPr>
        <w:color w:val="000000"/>
      </w:rPr>
    </w:pPr>
    <w:r>
      <w:rPr>
        <w:noProof/>
      </w:rPr>
      <w:pict w14:anchorId="15705A53">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443439363" o:spid="_x0000_s1026" type="#_x0000_t136" alt="" style="position:absolute;margin-left:0;margin-top:0;width:610.7pt;height:46.95pt;rotation:315;z-index:-251643904;mso-wrap-edited:f;mso-width-percent:0;mso-height-percent:0;mso-position-horizontal:center;mso-position-horizontal-relative:margin;mso-position-vertical:center;mso-position-vertical-relative:margin;mso-width-percent:0;mso-height-percent:0" o:allowincell="f" fillcolor="silver" stroked="f">
          <v:fill opacity=".5"/>
          <v:textpath style="font-family:&quot;Tahoma&quot;;font-size:1pt" string="DOCUMENTO CONTROLADO"/>
          <w10:wrap anchorx="margin" anchory="margin"/>
        </v:shape>
      </w:pict>
    </w:r>
    <w:r>
      <w:rPr>
        <w:color w:val="000000"/>
      </w:rPr>
      <w:pict w14:anchorId="0C6EBF25">
        <v:shape id="_x0000_s1025" type="#_x0000_t136" alt="" style="position:absolute;margin-left:0;margin-top:0;width:50pt;height:50pt;z-index:251658240;visibility:hidden;mso-wrap-edited:f;mso-width-percent:0;mso-height-percent:0;mso-width-percent:0;mso-height-percent:0">
          <o:lock v:ext="edit" selection="t"/>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C2059EC1"/>
    <w:multiLevelType w:val="hybridMultilevel"/>
    <w:tmpl w:val="8F312007"/>
    <w:lvl w:ilvl="0" w:tplc="FFFFFFFF">
      <w:start w:val="1"/>
      <w:numFmt w:val="bullet"/>
      <w:lvlText w:val="•"/>
      <w:lvlJc w:val="left"/>
    </w:lvl>
    <w:lvl w:ilvl="1" w:tplc="D125A506">
      <w:start w:val="1"/>
      <w:numFmt w:val="bullet"/>
      <w:lvlText w:val="•"/>
      <w:lvlJc w:val="left"/>
    </w:lvl>
    <w:lvl w:ilvl="2" w:tplc="CD5DA333">
      <w:start w:val="1"/>
      <w:numFmt w:val="bullet"/>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29D5D99"/>
    <w:multiLevelType w:val="hybridMultilevel"/>
    <w:tmpl w:val="DD3E576C"/>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 w15:restartNumberingAfterBreak="0">
    <w:nsid w:val="05891374"/>
    <w:multiLevelType w:val="hybridMultilevel"/>
    <w:tmpl w:val="E990EC8E"/>
    <w:lvl w:ilvl="0" w:tplc="240A000F">
      <w:start w:val="1"/>
      <w:numFmt w:val="decimal"/>
      <w:lvlText w:val="%1."/>
      <w:lvlJc w:val="left"/>
      <w:pPr>
        <w:ind w:left="360" w:hanging="360"/>
      </w:p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3" w15:restartNumberingAfterBreak="0">
    <w:nsid w:val="0AFC0A07"/>
    <w:multiLevelType w:val="hybridMultilevel"/>
    <w:tmpl w:val="CDF4C514"/>
    <w:lvl w:ilvl="0" w:tplc="240A000F">
      <w:start w:val="1"/>
      <w:numFmt w:val="decimal"/>
      <w:lvlText w:val="%1."/>
      <w:lvlJc w:val="left"/>
      <w:pPr>
        <w:ind w:left="360" w:hanging="360"/>
      </w:p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4" w15:restartNumberingAfterBreak="0">
    <w:nsid w:val="0CBB11B9"/>
    <w:multiLevelType w:val="multilevel"/>
    <w:tmpl w:val="425E6E0C"/>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5" w15:restartNumberingAfterBreak="0">
    <w:nsid w:val="0EAD3474"/>
    <w:multiLevelType w:val="hybridMultilevel"/>
    <w:tmpl w:val="08FE3828"/>
    <w:lvl w:ilvl="0" w:tplc="240A000D">
      <w:start w:val="1"/>
      <w:numFmt w:val="bullet"/>
      <w:lvlText w:val=""/>
      <w:lvlJc w:val="left"/>
      <w:pPr>
        <w:ind w:left="360" w:hanging="360"/>
      </w:pPr>
      <w:rPr>
        <w:rFonts w:ascii="Wingdings" w:hAnsi="Wingding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6" w15:restartNumberingAfterBreak="0">
    <w:nsid w:val="102A5BEF"/>
    <w:multiLevelType w:val="hybridMultilevel"/>
    <w:tmpl w:val="BAD07638"/>
    <w:lvl w:ilvl="0" w:tplc="240A000D">
      <w:start w:val="1"/>
      <w:numFmt w:val="bullet"/>
      <w:lvlText w:val=""/>
      <w:lvlJc w:val="left"/>
      <w:pPr>
        <w:ind w:left="360" w:hanging="360"/>
      </w:pPr>
      <w:rPr>
        <w:rFonts w:ascii="Wingdings" w:hAnsi="Wingding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7" w15:restartNumberingAfterBreak="0">
    <w:nsid w:val="12545FD5"/>
    <w:multiLevelType w:val="hybridMultilevel"/>
    <w:tmpl w:val="96D4EC76"/>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8" w15:restartNumberingAfterBreak="0">
    <w:nsid w:val="14F5210D"/>
    <w:multiLevelType w:val="hybridMultilevel"/>
    <w:tmpl w:val="3CD6349E"/>
    <w:lvl w:ilvl="0" w:tplc="240A000D">
      <w:start w:val="1"/>
      <w:numFmt w:val="bullet"/>
      <w:lvlText w:val=""/>
      <w:lvlJc w:val="left"/>
      <w:pPr>
        <w:ind w:left="360" w:hanging="360"/>
      </w:pPr>
      <w:rPr>
        <w:rFonts w:ascii="Wingdings" w:hAnsi="Wingding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9" w15:restartNumberingAfterBreak="0">
    <w:nsid w:val="17682DDA"/>
    <w:multiLevelType w:val="hybridMultilevel"/>
    <w:tmpl w:val="A4F6F360"/>
    <w:lvl w:ilvl="0" w:tplc="240A000D">
      <w:start w:val="1"/>
      <w:numFmt w:val="bullet"/>
      <w:lvlText w:val=""/>
      <w:lvlJc w:val="left"/>
      <w:pPr>
        <w:ind w:left="360" w:hanging="360"/>
      </w:pPr>
      <w:rPr>
        <w:rFonts w:ascii="Wingdings" w:hAnsi="Wingding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0" w15:restartNumberingAfterBreak="0">
    <w:nsid w:val="18DC57A3"/>
    <w:multiLevelType w:val="hybridMultilevel"/>
    <w:tmpl w:val="7D0E14F8"/>
    <w:lvl w:ilvl="0" w:tplc="240A000D">
      <w:start w:val="1"/>
      <w:numFmt w:val="bullet"/>
      <w:lvlText w:val=""/>
      <w:lvlJc w:val="left"/>
      <w:pPr>
        <w:ind w:left="360" w:hanging="360"/>
      </w:pPr>
      <w:rPr>
        <w:rFonts w:ascii="Wingdings" w:hAnsi="Wingding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1" w15:restartNumberingAfterBreak="0">
    <w:nsid w:val="1AF30825"/>
    <w:multiLevelType w:val="hybridMultilevel"/>
    <w:tmpl w:val="558C761E"/>
    <w:lvl w:ilvl="0" w:tplc="240A000D">
      <w:start w:val="1"/>
      <w:numFmt w:val="bullet"/>
      <w:lvlText w:val=""/>
      <w:lvlJc w:val="left"/>
      <w:pPr>
        <w:ind w:left="360" w:hanging="360"/>
      </w:pPr>
      <w:rPr>
        <w:rFonts w:ascii="Wingdings" w:hAnsi="Wingding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2" w15:restartNumberingAfterBreak="0">
    <w:nsid w:val="1C1D295D"/>
    <w:multiLevelType w:val="hybridMultilevel"/>
    <w:tmpl w:val="C2967C5C"/>
    <w:lvl w:ilvl="0" w:tplc="4B880F86">
      <w:start w:val="1"/>
      <w:numFmt w:val="bullet"/>
      <w:lvlText w:val="-"/>
      <w:lvlJc w:val="left"/>
      <w:pPr>
        <w:ind w:left="720" w:hanging="360"/>
      </w:pPr>
      <w:rPr>
        <w:rFonts w:ascii="Bookman Old Style" w:eastAsiaTheme="minorHAnsi" w:hAnsi="Bookman Old Style"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3" w15:restartNumberingAfterBreak="0">
    <w:nsid w:val="28B73746"/>
    <w:multiLevelType w:val="hybridMultilevel"/>
    <w:tmpl w:val="678E3FA2"/>
    <w:lvl w:ilvl="0" w:tplc="240A000D">
      <w:start w:val="1"/>
      <w:numFmt w:val="bullet"/>
      <w:lvlText w:val=""/>
      <w:lvlJc w:val="left"/>
      <w:pPr>
        <w:ind w:left="360" w:hanging="360"/>
      </w:pPr>
      <w:rPr>
        <w:rFonts w:ascii="Wingdings" w:hAnsi="Wingding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4" w15:restartNumberingAfterBreak="0">
    <w:nsid w:val="2EF41612"/>
    <w:multiLevelType w:val="hybridMultilevel"/>
    <w:tmpl w:val="B946467A"/>
    <w:lvl w:ilvl="0" w:tplc="240A000F">
      <w:start w:val="1"/>
      <w:numFmt w:val="decimal"/>
      <w:lvlText w:val="%1."/>
      <w:lvlJc w:val="left"/>
      <w:pPr>
        <w:ind w:left="360" w:hanging="360"/>
      </w:p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15" w15:restartNumberingAfterBreak="0">
    <w:nsid w:val="30FB5A6D"/>
    <w:multiLevelType w:val="hybridMultilevel"/>
    <w:tmpl w:val="B4328F80"/>
    <w:lvl w:ilvl="0" w:tplc="240A000D">
      <w:start w:val="1"/>
      <w:numFmt w:val="bullet"/>
      <w:lvlText w:val=""/>
      <w:lvlJc w:val="left"/>
      <w:pPr>
        <w:ind w:left="360" w:hanging="360"/>
      </w:pPr>
      <w:rPr>
        <w:rFonts w:ascii="Wingdings" w:hAnsi="Wingding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6" w15:restartNumberingAfterBreak="0">
    <w:nsid w:val="34282B42"/>
    <w:multiLevelType w:val="hybridMultilevel"/>
    <w:tmpl w:val="7B700400"/>
    <w:lvl w:ilvl="0" w:tplc="240A000F">
      <w:start w:val="1"/>
      <w:numFmt w:val="decimal"/>
      <w:lvlText w:val="%1."/>
      <w:lvlJc w:val="left"/>
      <w:pPr>
        <w:ind w:left="360" w:hanging="360"/>
      </w:p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17" w15:restartNumberingAfterBreak="0">
    <w:nsid w:val="37BD123F"/>
    <w:multiLevelType w:val="hybridMultilevel"/>
    <w:tmpl w:val="5E3EF128"/>
    <w:lvl w:ilvl="0" w:tplc="240A000D">
      <w:start w:val="1"/>
      <w:numFmt w:val="bullet"/>
      <w:lvlText w:val=""/>
      <w:lvlJc w:val="left"/>
      <w:pPr>
        <w:ind w:left="1440" w:hanging="360"/>
      </w:pPr>
      <w:rPr>
        <w:rFonts w:ascii="Wingdings" w:hAnsi="Wingdings"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18" w15:restartNumberingAfterBreak="0">
    <w:nsid w:val="38303750"/>
    <w:multiLevelType w:val="hybridMultilevel"/>
    <w:tmpl w:val="5188399C"/>
    <w:lvl w:ilvl="0" w:tplc="240A000D">
      <w:start w:val="1"/>
      <w:numFmt w:val="bullet"/>
      <w:lvlText w:val=""/>
      <w:lvlJc w:val="left"/>
      <w:pPr>
        <w:ind w:left="360" w:hanging="360"/>
      </w:pPr>
      <w:rPr>
        <w:rFonts w:ascii="Wingdings" w:hAnsi="Wingding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9" w15:restartNumberingAfterBreak="0">
    <w:nsid w:val="38AC6D79"/>
    <w:multiLevelType w:val="hybridMultilevel"/>
    <w:tmpl w:val="28189904"/>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0" w15:restartNumberingAfterBreak="0">
    <w:nsid w:val="38B710ED"/>
    <w:multiLevelType w:val="hybridMultilevel"/>
    <w:tmpl w:val="92F8D412"/>
    <w:lvl w:ilvl="0" w:tplc="240A000F">
      <w:start w:val="1"/>
      <w:numFmt w:val="decimal"/>
      <w:lvlText w:val="%1."/>
      <w:lvlJc w:val="left"/>
      <w:pPr>
        <w:ind w:left="360" w:hanging="360"/>
      </w:pPr>
      <w:rPr>
        <w:rFonts w:hint="default"/>
      </w:r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21" w15:restartNumberingAfterBreak="0">
    <w:nsid w:val="3AD00371"/>
    <w:multiLevelType w:val="hybridMultilevel"/>
    <w:tmpl w:val="3F1EEDE2"/>
    <w:lvl w:ilvl="0" w:tplc="240A0019">
      <w:start w:val="1"/>
      <w:numFmt w:val="lowerLetter"/>
      <w:lvlText w:val="%1."/>
      <w:lvlJc w:val="left"/>
      <w:pPr>
        <w:ind w:left="360" w:hanging="360"/>
      </w:pPr>
      <w:rPr>
        <w:rFonts w:hint="default"/>
      </w:r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22" w15:restartNumberingAfterBreak="0">
    <w:nsid w:val="40D2043B"/>
    <w:multiLevelType w:val="hybridMultilevel"/>
    <w:tmpl w:val="D382CDF4"/>
    <w:lvl w:ilvl="0" w:tplc="240A000D">
      <w:start w:val="1"/>
      <w:numFmt w:val="bullet"/>
      <w:lvlText w:val=""/>
      <w:lvlJc w:val="left"/>
      <w:pPr>
        <w:ind w:left="360" w:hanging="360"/>
      </w:pPr>
      <w:rPr>
        <w:rFonts w:ascii="Wingdings" w:hAnsi="Wingding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3" w15:restartNumberingAfterBreak="0">
    <w:nsid w:val="44227FB0"/>
    <w:multiLevelType w:val="hybridMultilevel"/>
    <w:tmpl w:val="8C925F7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4" w15:restartNumberingAfterBreak="0">
    <w:nsid w:val="454810F9"/>
    <w:multiLevelType w:val="hybridMultilevel"/>
    <w:tmpl w:val="7F52D82A"/>
    <w:lvl w:ilvl="0" w:tplc="240A0017">
      <w:start w:val="1"/>
      <w:numFmt w:val="low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5" w15:restartNumberingAfterBreak="0">
    <w:nsid w:val="457E31D8"/>
    <w:multiLevelType w:val="hybridMultilevel"/>
    <w:tmpl w:val="C1880D0C"/>
    <w:lvl w:ilvl="0" w:tplc="240A000D">
      <w:start w:val="1"/>
      <w:numFmt w:val="bullet"/>
      <w:lvlText w:val=""/>
      <w:lvlJc w:val="left"/>
      <w:pPr>
        <w:ind w:left="360" w:hanging="360"/>
      </w:pPr>
      <w:rPr>
        <w:rFonts w:ascii="Wingdings" w:hAnsi="Wingding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6" w15:restartNumberingAfterBreak="0">
    <w:nsid w:val="471F440C"/>
    <w:multiLevelType w:val="hybridMultilevel"/>
    <w:tmpl w:val="7BB08CB0"/>
    <w:lvl w:ilvl="0" w:tplc="240A0017">
      <w:start w:val="1"/>
      <w:numFmt w:val="lowerLetter"/>
      <w:lvlText w:val="%1)"/>
      <w:lvlJc w:val="left"/>
      <w:pPr>
        <w:ind w:left="360" w:hanging="360"/>
      </w:pPr>
      <w:rPr>
        <w:rFonts w:hint="default"/>
      </w:r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27" w15:restartNumberingAfterBreak="0">
    <w:nsid w:val="47D623D7"/>
    <w:multiLevelType w:val="hybridMultilevel"/>
    <w:tmpl w:val="7136B6C2"/>
    <w:lvl w:ilvl="0" w:tplc="240A000F">
      <w:start w:val="1"/>
      <w:numFmt w:val="decimal"/>
      <w:lvlText w:val="%1."/>
      <w:lvlJc w:val="left"/>
      <w:pPr>
        <w:ind w:left="360" w:hanging="360"/>
      </w:p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28" w15:restartNumberingAfterBreak="0">
    <w:nsid w:val="48D43D6D"/>
    <w:multiLevelType w:val="hybridMultilevel"/>
    <w:tmpl w:val="93C806A2"/>
    <w:lvl w:ilvl="0" w:tplc="240A000F">
      <w:start w:val="1"/>
      <w:numFmt w:val="decimal"/>
      <w:lvlText w:val="%1."/>
      <w:lvlJc w:val="left"/>
      <w:pPr>
        <w:ind w:left="360" w:hanging="360"/>
      </w:p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29" w15:restartNumberingAfterBreak="0">
    <w:nsid w:val="4A2A7935"/>
    <w:multiLevelType w:val="hybridMultilevel"/>
    <w:tmpl w:val="701E8C82"/>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0" w15:restartNumberingAfterBreak="0">
    <w:nsid w:val="4A624614"/>
    <w:multiLevelType w:val="hybridMultilevel"/>
    <w:tmpl w:val="556A24BA"/>
    <w:lvl w:ilvl="0" w:tplc="240A000D">
      <w:start w:val="1"/>
      <w:numFmt w:val="bullet"/>
      <w:lvlText w:val=""/>
      <w:lvlJc w:val="left"/>
      <w:pPr>
        <w:ind w:left="360" w:hanging="360"/>
      </w:pPr>
      <w:rPr>
        <w:rFonts w:ascii="Wingdings" w:hAnsi="Wingding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31" w15:restartNumberingAfterBreak="0">
    <w:nsid w:val="4AFA221A"/>
    <w:multiLevelType w:val="hybridMultilevel"/>
    <w:tmpl w:val="0354229A"/>
    <w:lvl w:ilvl="0" w:tplc="240A000D">
      <w:start w:val="1"/>
      <w:numFmt w:val="bullet"/>
      <w:lvlText w:val=""/>
      <w:lvlJc w:val="left"/>
      <w:pPr>
        <w:ind w:left="360" w:hanging="360"/>
      </w:pPr>
      <w:rPr>
        <w:rFonts w:ascii="Wingdings" w:hAnsi="Wingding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32" w15:restartNumberingAfterBreak="0">
    <w:nsid w:val="4CB75031"/>
    <w:multiLevelType w:val="hybridMultilevel"/>
    <w:tmpl w:val="42B23C94"/>
    <w:lvl w:ilvl="0" w:tplc="240A000D">
      <w:start w:val="1"/>
      <w:numFmt w:val="bullet"/>
      <w:lvlText w:val=""/>
      <w:lvlJc w:val="left"/>
      <w:pPr>
        <w:ind w:left="360" w:hanging="360"/>
      </w:pPr>
      <w:rPr>
        <w:rFonts w:ascii="Wingdings" w:hAnsi="Wingding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33" w15:restartNumberingAfterBreak="0">
    <w:nsid w:val="4DBA1B9F"/>
    <w:multiLevelType w:val="multilevel"/>
    <w:tmpl w:val="A0624670"/>
    <w:lvl w:ilvl="0">
      <w:start w:val="1"/>
      <w:numFmt w:val="decimal"/>
      <w:lvlText w:val=""/>
      <w:lvlJc w:val="left"/>
      <w:pPr>
        <w:ind w:left="432" w:hanging="432"/>
      </w:pPr>
    </w:lvl>
    <w:lvl w:ilvl="1">
      <w:start w:val="1"/>
      <w:numFmt w:val="decimal"/>
      <w:lvlText w:val=""/>
      <w:lvlJc w:val="left"/>
      <w:pPr>
        <w:ind w:left="576" w:hanging="576"/>
      </w:pPr>
    </w:lvl>
    <w:lvl w:ilvl="2">
      <w:start w:val="1"/>
      <w:numFmt w:val="decimal"/>
      <w:lvlText w:val=""/>
      <w:lvlJc w:val="left"/>
      <w:pPr>
        <w:ind w:left="720" w:hanging="720"/>
      </w:pPr>
    </w:lvl>
    <w:lvl w:ilvl="3">
      <w:start w:val="1"/>
      <w:numFmt w:val="decimal"/>
      <w:lvlText w:val=""/>
      <w:lvlJc w:val="left"/>
      <w:pPr>
        <w:ind w:left="864" w:hanging="864"/>
      </w:pPr>
    </w:lvl>
    <w:lvl w:ilvl="4">
      <w:start w:val="1"/>
      <w:numFmt w:val="decimal"/>
      <w:lvlText w:val=""/>
      <w:lvlJc w:val="left"/>
      <w:pPr>
        <w:ind w:left="1008" w:hanging="1008"/>
      </w:pPr>
    </w:lvl>
    <w:lvl w:ilvl="5">
      <w:start w:val="1"/>
      <w:numFmt w:val="decimal"/>
      <w:lvlText w:val=""/>
      <w:lvlJc w:val="left"/>
      <w:pPr>
        <w:ind w:left="1152" w:hanging="1152"/>
      </w:pPr>
    </w:lvl>
    <w:lvl w:ilvl="6">
      <w:start w:val="1"/>
      <w:numFmt w:val="decimal"/>
      <w:lvlText w:val=""/>
      <w:lvlJc w:val="left"/>
      <w:pPr>
        <w:ind w:left="1296" w:hanging="1296"/>
      </w:pPr>
    </w:lvl>
    <w:lvl w:ilvl="7">
      <w:start w:val="1"/>
      <w:numFmt w:val="decimal"/>
      <w:lvlText w:val=""/>
      <w:lvlJc w:val="left"/>
      <w:pPr>
        <w:ind w:left="1440" w:hanging="1440"/>
      </w:pPr>
    </w:lvl>
    <w:lvl w:ilvl="8">
      <w:start w:val="1"/>
      <w:numFmt w:val="decimal"/>
      <w:lvlText w:val=""/>
      <w:lvlJc w:val="left"/>
      <w:pPr>
        <w:ind w:left="1584" w:hanging="1584"/>
      </w:pPr>
    </w:lvl>
  </w:abstractNum>
  <w:abstractNum w:abstractNumId="34" w15:restartNumberingAfterBreak="0">
    <w:nsid w:val="4E555B0A"/>
    <w:multiLevelType w:val="hybridMultilevel"/>
    <w:tmpl w:val="0E901DF2"/>
    <w:lvl w:ilvl="0" w:tplc="240A000D">
      <w:start w:val="1"/>
      <w:numFmt w:val="bullet"/>
      <w:lvlText w:val=""/>
      <w:lvlJc w:val="left"/>
      <w:pPr>
        <w:ind w:left="360" w:hanging="360"/>
      </w:pPr>
      <w:rPr>
        <w:rFonts w:ascii="Wingdings" w:hAnsi="Wingding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35" w15:restartNumberingAfterBreak="0">
    <w:nsid w:val="50F57DBB"/>
    <w:multiLevelType w:val="hybridMultilevel"/>
    <w:tmpl w:val="FA66E238"/>
    <w:lvl w:ilvl="0" w:tplc="240A000D">
      <w:start w:val="1"/>
      <w:numFmt w:val="bullet"/>
      <w:lvlText w:val=""/>
      <w:lvlJc w:val="left"/>
      <w:pPr>
        <w:ind w:left="360" w:hanging="360"/>
      </w:pPr>
      <w:rPr>
        <w:rFonts w:ascii="Wingdings" w:hAnsi="Wingding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36" w15:restartNumberingAfterBreak="0">
    <w:nsid w:val="5637531F"/>
    <w:multiLevelType w:val="hybridMultilevel"/>
    <w:tmpl w:val="662AF45A"/>
    <w:lvl w:ilvl="0" w:tplc="DB5CFB96">
      <w:start w:val="8"/>
      <w:numFmt w:val="bullet"/>
      <w:lvlText w:val="-"/>
      <w:lvlJc w:val="left"/>
      <w:pPr>
        <w:ind w:left="720" w:hanging="360"/>
      </w:pPr>
      <w:rPr>
        <w:rFonts w:ascii="Bookman Old Style" w:eastAsiaTheme="minorHAnsi" w:hAnsi="Bookman Old Style"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7" w15:restartNumberingAfterBreak="0">
    <w:nsid w:val="594B602C"/>
    <w:multiLevelType w:val="hybridMultilevel"/>
    <w:tmpl w:val="95C6523A"/>
    <w:lvl w:ilvl="0" w:tplc="B1EA1302">
      <w:start w:val="1"/>
      <w:numFmt w:val="decimal"/>
      <w:lvlText w:val="%1."/>
      <w:lvlJc w:val="left"/>
      <w:pPr>
        <w:ind w:left="360" w:hanging="360"/>
      </w:pPr>
      <w:rPr>
        <w:rFonts w:hint="default"/>
        <w:b/>
      </w:r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38" w15:restartNumberingAfterBreak="0">
    <w:nsid w:val="5C8E7C18"/>
    <w:multiLevelType w:val="hybridMultilevel"/>
    <w:tmpl w:val="DD2A1518"/>
    <w:lvl w:ilvl="0" w:tplc="240A000D">
      <w:start w:val="1"/>
      <w:numFmt w:val="bullet"/>
      <w:lvlText w:val=""/>
      <w:lvlJc w:val="left"/>
      <w:pPr>
        <w:ind w:left="360" w:hanging="360"/>
      </w:pPr>
      <w:rPr>
        <w:rFonts w:ascii="Wingdings" w:hAnsi="Wingding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39" w15:restartNumberingAfterBreak="0">
    <w:nsid w:val="5E7D1E5C"/>
    <w:multiLevelType w:val="hybridMultilevel"/>
    <w:tmpl w:val="AB7A13D6"/>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0" w15:restartNumberingAfterBreak="0">
    <w:nsid w:val="5F2D07FF"/>
    <w:multiLevelType w:val="multilevel"/>
    <w:tmpl w:val="E12A955A"/>
    <w:lvl w:ilvl="0">
      <w:start w:val="7"/>
      <w:numFmt w:val="decimal"/>
      <w:lvlText w:val="%1"/>
      <w:lvlJc w:val="left"/>
      <w:pPr>
        <w:ind w:left="375" w:hanging="375"/>
      </w:pPr>
      <w:rPr>
        <w:rFonts w:hint="default"/>
      </w:rPr>
    </w:lvl>
    <w:lvl w:ilvl="1">
      <w:start w:val="5"/>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41" w15:restartNumberingAfterBreak="0">
    <w:nsid w:val="64624533"/>
    <w:multiLevelType w:val="hybridMultilevel"/>
    <w:tmpl w:val="DAB626C2"/>
    <w:lvl w:ilvl="0" w:tplc="240A0001">
      <w:start w:val="1"/>
      <w:numFmt w:val="bullet"/>
      <w:lvlText w:val=""/>
      <w:lvlJc w:val="left"/>
      <w:pPr>
        <w:ind w:left="1080" w:hanging="360"/>
      </w:pPr>
      <w:rPr>
        <w:rFonts w:ascii="Symbol" w:hAnsi="Symbol" w:hint="default"/>
      </w:rPr>
    </w:lvl>
    <w:lvl w:ilvl="1" w:tplc="240A0003" w:tentative="1">
      <w:start w:val="1"/>
      <w:numFmt w:val="bullet"/>
      <w:lvlText w:val="o"/>
      <w:lvlJc w:val="left"/>
      <w:pPr>
        <w:ind w:left="1800" w:hanging="360"/>
      </w:pPr>
      <w:rPr>
        <w:rFonts w:ascii="Courier New" w:hAnsi="Courier New" w:cs="Courier New" w:hint="default"/>
      </w:rPr>
    </w:lvl>
    <w:lvl w:ilvl="2" w:tplc="240A0005" w:tentative="1">
      <w:start w:val="1"/>
      <w:numFmt w:val="bullet"/>
      <w:lvlText w:val=""/>
      <w:lvlJc w:val="left"/>
      <w:pPr>
        <w:ind w:left="2520" w:hanging="360"/>
      </w:pPr>
      <w:rPr>
        <w:rFonts w:ascii="Wingdings" w:hAnsi="Wingdings" w:hint="default"/>
      </w:rPr>
    </w:lvl>
    <w:lvl w:ilvl="3" w:tplc="240A0001" w:tentative="1">
      <w:start w:val="1"/>
      <w:numFmt w:val="bullet"/>
      <w:lvlText w:val=""/>
      <w:lvlJc w:val="left"/>
      <w:pPr>
        <w:ind w:left="3240" w:hanging="360"/>
      </w:pPr>
      <w:rPr>
        <w:rFonts w:ascii="Symbol" w:hAnsi="Symbol" w:hint="default"/>
      </w:rPr>
    </w:lvl>
    <w:lvl w:ilvl="4" w:tplc="240A0003" w:tentative="1">
      <w:start w:val="1"/>
      <w:numFmt w:val="bullet"/>
      <w:lvlText w:val="o"/>
      <w:lvlJc w:val="left"/>
      <w:pPr>
        <w:ind w:left="3960" w:hanging="360"/>
      </w:pPr>
      <w:rPr>
        <w:rFonts w:ascii="Courier New" w:hAnsi="Courier New" w:cs="Courier New" w:hint="default"/>
      </w:rPr>
    </w:lvl>
    <w:lvl w:ilvl="5" w:tplc="240A0005" w:tentative="1">
      <w:start w:val="1"/>
      <w:numFmt w:val="bullet"/>
      <w:lvlText w:val=""/>
      <w:lvlJc w:val="left"/>
      <w:pPr>
        <w:ind w:left="4680" w:hanging="360"/>
      </w:pPr>
      <w:rPr>
        <w:rFonts w:ascii="Wingdings" w:hAnsi="Wingdings" w:hint="default"/>
      </w:rPr>
    </w:lvl>
    <w:lvl w:ilvl="6" w:tplc="240A0001" w:tentative="1">
      <w:start w:val="1"/>
      <w:numFmt w:val="bullet"/>
      <w:lvlText w:val=""/>
      <w:lvlJc w:val="left"/>
      <w:pPr>
        <w:ind w:left="5400" w:hanging="360"/>
      </w:pPr>
      <w:rPr>
        <w:rFonts w:ascii="Symbol" w:hAnsi="Symbol" w:hint="default"/>
      </w:rPr>
    </w:lvl>
    <w:lvl w:ilvl="7" w:tplc="240A0003" w:tentative="1">
      <w:start w:val="1"/>
      <w:numFmt w:val="bullet"/>
      <w:lvlText w:val="o"/>
      <w:lvlJc w:val="left"/>
      <w:pPr>
        <w:ind w:left="6120" w:hanging="360"/>
      </w:pPr>
      <w:rPr>
        <w:rFonts w:ascii="Courier New" w:hAnsi="Courier New" w:cs="Courier New" w:hint="default"/>
      </w:rPr>
    </w:lvl>
    <w:lvl w:ilvl="8" w:tplc="240A0005" w:tentative="1">
      <w:start w:val="1"/>
      <w:numFmt w:val="bullet"/>
      <w:lvlText w:val=""/>
      <w:lvlJc w:val="left"/>
      <w:pPr>
        <w:ind w:left="6840" w:hanging="360"/>
      </w:pPr>
      <w:rPr>
        <w:rFonts w:ascii="Wingdings" w:hAnsi="Wingdings" w:hint="default"/>
      </w:rPr>
    </w:lvl>
  </w:abstractNum>
  <w:abstractNum w:abstractNumId="42" w15:restartNumberingAfterBreak="0">
    <w:nsid w:val="64DB7F30"/>
    <w:multiLevelType w:val="hybridMultilevel"/>
    <w:tmpl w:val="52E2106A"/>
    <w:lvl w:ilvl="0" w:tplc="240A0017">
      <w:start w:val="1"/>
      <w:numFmt w:val="lowerLetter"/>
      <w:lvlText w:val="%1)"/>
      <w:lvlJc w:val="left"/>
      <w:pPr>
        <w:ind w:left="360" w:hanging="360"/>
      </w:pPr>
      <w:rPr>
        <w:rFonts w:hint="default"/>
      </w:r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43" w15:restartNumberingAfterBreak="0">
    <w:nsid w:val="66F47812"/>
    <w:multiLevelType w:val="hybridMultilevel"/>
    <w:tmpl w:val="42A4EA84"/>
    <w:lvl w:ilvl="0" w:tplc="240A000F">
      <w:start w:val="1"/>
      <w:numFmt w:val="decimal"/>
      <w:lvlText w:val="%1."/>
      <w:lvlJc w:val="left"/>
      <w:pPr>
        <w:ind w:left="360" w:hanging="360"/>
      </w:p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44" w15:restartNumberingAfterBreak="0">
    <w:nsid w:val="6D2871A8"/>
    <w:multiLevelType w:val="hybridMultilevel"/>
    <w:tmpl w:val="F356D8D6"/>
    <w:lvl w:ilvl="0" w:tplc="240A000D">
      <w:start w:val="1"/>
      <w:numFmt w:val="bullet"/>
      <w:lvlText w:val=""/>
      <w:lvlJc w:val="left"/>
      <w:pPr>
        <w:ind w:left="360" w:hanging="360"/>
      </w:pPr>
      <w:rPr>
        <w:rFonts w:ascii="Wingdings" w:hAnsi="Wingding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45" w15:restartNumberingAfterBreak="0">
    <w:nsid w:val="6ED77566"/>
    <w:multiLevelType w:val="hybridMultilevel"/>
    <w:tmpl w:val="4C8C0818"/>
    <w:lvl w:ilvl="0" w:tplc="240A000D">
      <w:start w:val="1"/>
      <w:numFmt w:val="bullet"/>
      <w:lvlText w:val=""/>
      <w:lvlJc w:val="left"/>
      <w:pPr>
        <w:ind w:left="720" w:hanging="360"/>
      </w:pPr>
      <w:rPr>
        <w:rFonts w:ascii="Wingdings" w:hAnsi="Wingdings" w:hint="default"/>
      </w:rPr>
    </w:lvl>
    <w:lvl w:ilvl="1" w:tplc="240A0003">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6" w15:restartNumberingAfterBreak="0">
    <w:nsid w:val="710E7E36"/>
    <w:multiLevelType w:val="hybridMultilevel"/>
    <w:tmpl w:val="4240EC48"/>
    <w:lvl w:ilvl="0" w:tplc="240A000F">
      <w:start w:val="1"/>
      <w:numFmt w:val="decimal"/>
      <w:lvlText w:val="%1."/>
      <w:lvlJc w:val="left"/>
      <w:pPr>
        <w:ind w:left="360" w:hanging="360"/>
      </w:p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47" w15:restartNumberingAfterBreak="0">
    <w:nsid w:val="74A22DB4"/>
    <w:multiLevelType w:val="hybridMultilevel"/>
    <w:tmpl w:val="A4BE9A88"/>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8" w15:restartNumberingAfterBreak="0">
    <w:nsid w:val="76160E31"/>
    <w:multiLevelType w:val="hybridMultilevel"/>
    <w:tmpl w:val="F8C07BDA"/>
    <w:lvl w:ilvl="0" w:tplc="240A000F">
      <w:start w:val="1"/>
      <w:numFmt w:val="decimal"/>
      <w:lvlText w:val="%1."/>
      <w:lvlJc w:val="left"/>
      <w:pPr>
        <w:ind w:left="360" w:hanging="360"/>
      </w:pPr>
      <w:rPr>
        <w:rFonts w:hint="default"/>
      </w:r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49" w15:restartNumberingAfterBreak="0">
    <w:nsid w:val="77321407"/>
    <w:multiLevelType w:val="hybridMultilevel"/>
    <w:tmpl w:val="F108764A"/>
    <w:lvl w:ilvl="0" w:tplc="240A000D">
      <w:start w:val="1"/>
      <w:numFmt w:val="bullet"/>
      <w:lvlText w:val=""/>
      <w:lvlJc w:val="left"/>
      <w:pPr>
        <w:ind w:left="360" w:hanging="360"/>
      </w:pPr>
      <w:rPr>
        <w:rFonts w:ascii="Wingdings" w:hAnsi="Wingding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50" w15:restartNumberingAfterBreak="0">
    <w:nsid w:val="77C91B01"/>
    <w:multiLevelType w:val="hybridMultilevel"/>
    <w:tmpl w:val="5A26CE50"/>
    <w:lvl w:ilvl="0" w:tplc="240A000D">
      <w:start w:val="1"/>
      <w:numFmt w:val="bullet"/>
      <w:lvlText w:val=""/>
      <w:lvlJc w:val="left"/>
      <w:pPr>
        <w:ind w:left="360" w:hanging="360"/>
      </w:pPr>
      <w:rPr>
        <w:rFonts w:ascii="Wingdings" w:hAnsi="Wingding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51" w15:restartNumberingAfterBreak="0">
    <w:nsid w:val="780067B2"/>
    <w:multiLevelType w:val="hybridMultilevel"/>
    <w:tmpl w:val="EAA69ED0"/>
    <w:lvl w:ilvl="0" w:tplc="240A000D">
      <w:start w:val="1"/>
      <w:numFmt w:val="bullet"/>
      <w:lvlText w:val=""/>
      <w:lvlJc w:val="left"/>
      <w:pPr>
        <w:ind w:left="360" w:hanging="360"/>
      </w:pPr>
      <w:rPr>
        <w:rFonts w:ascii="Wingdings" w:hAnsi="Wingding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52" w15:restartNumberingAfterBreak="0">
    <w:nsid w:val="78DA2699"/>
    <w:multiLevelType w:val="hybridMultilevel"/>
    <w:tmpl w:val="FD02E8C0"/>
    <w:lvl w:ilvl="0" w:tplc="240A0017">
      <w:start w:val="1"/>
      <w:numFmt w:val="low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53" w15:restartNumberingAfterBreak="0">
    <w:nsid w:val="796D2248"/>
    <w:multiLevelType w:val="hybridMultilevel"/>
    <w:tmpl w:val="B4CC8B5E"/>
    <w:lvl w:ilvl="0" w:tplc="240A000D">
      <w:start w:val="1"/>
      <w:numFmt w:val="bullet"/>
      <w:lvlText w:val=""/>
      <w:lvlJc w:val="left"/>
      <w:pPr>
        <w:ind w:left="360" w:hanging="360"/>
      </w:pPr>
      <w:rPr>
        <w:rFonts w:ascii="Wingdings" w:hAnsi="Wingding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54" w15:restartNumberingAfterBreak="0">
    <w:nsid w:val="7A5F7267"/>
    <w:multiLevelType w:val="hybridMultilevel"/>
    <w:tmpl w:val="5862361A"/>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55" w15:restartNumberingAfterBreak="0">
    <w:nsid w:val="7B926087"/>
    <w:multiLevelType w:val="hybridMultilevel"/>
    <w:tmpl w:val="C1382760"/>
    <w:lvl w:ilvl="0" w:tplc="240A000D">
      <w:start w:val="1"/>
      <w:numFmt w:val="bullet"/>
      <w:lvlText w:val=""/>
      <w:lvlJc w:val="left"/>
      <w:pPr>
        <w:ind w:left="360" w:hanging="360"/>
      </w:pPr>
      <w:rPr>
        <w:rFonts w:ascii="Wingdings" w:hAnsi="Wingding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56" w15:restartNumberingAfterBreak="0">
    <w:nsid w:val="7CC852B1"/>
    <w:multiLevelType w:val="hybridMultilevel"/>
    <w:tmpl w:val="35BCD5F6"/>
    <w:lvl w:ilvl="0" w:tplc="240A000D">
      <w:start w:val="1"/>
      <w:numFmt w:val="bullet"/>
      <w:lvlText w:val=""/>
      <w:lvlJc w:val="left"/>
      <w:pPr>
        <w:ind w:left="360" w:hanging="360"/>
      </w:pPr>
      <w:rPr>
        <w:rFonts w:ascii="Wingdings" w:hAnsi="Wingding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num w:numId="1" w16cid:durableId="221409758">
    <w:abstractNumId w:val="33"/>
  </w:num>
  <w:num w:numId="2" w16cid:durableId="458492517">
    <w:abstractNumId w:val="21"/>
  </w:num>
  <w:num w:numId="3" w16cid:durableId="1480268633">
    <w:abstractNumId w:val="26"/>
  </w:num>
  <w:num w:numId="4" w16cid:durableId="1447650715">
    <w:abstractNumId w:val="56"/>
  </w:num>
  <w:num w:numId="5" w16cid:durableId="527722702">
    <w:abstractNumId w:val="34"/>
  </w:num>
  <w:num w:numId="6" w16cid:durableId="1168979694">
    <w:abstractNumId w:val="30"/>
  </w:num>
  <w:num w:numId="7" w16cid:durableId="506987662">
    <w:abstractNumId w:val="50"/>
  </w:num>
  <w:num w:numId="8" w16cid:durableId="1681540563">
    <w:abstractNumId w:val="44"/>
  </w:num>
  <w:num w:numId="9" w16cid:durableId="381944403">
    <w:abstractNumId w:val="9"/>
  </w:num>
  <w:num w:numId="10" w16cid:durableId="693968727">
    <w:abstractNumId w:val="49"/>
  </w:num>
  <w:num w:numId="11" w16cid:durableId="1871065527">
    <w:abstractNumId w:val="10"/>
  </w:num>
  <w:num w:numId="12" w16cid:durableId="575280956">
    <w:abstractNumId w:val="53"/>
  </w:num>
  <w:num w:numId="13" w16cid:durableId="2047218694">
    <w:abstractNumId w:val="31"/>
  </w:num>
  <w:num w:numId="14" w16cid:durableId="33891912">
    <w:abstractNumId w:val="8"/>
  </w:num>
  <w:num w:numId="15" w16cid:durableId="320156636">
    <w:abstractNumId w:val="4"/>
  </w:num>
  <w:num w:numId="16" w16cid:durableId="136380794">
    <w:abstractNumId w:val="6"/>
  </w:num>
  <w:num w:numId="17" w16cid:durableId="1411804171">
    <w:abstractNumId w:val="35"/>
  </w:num>
  <w:num w:numId="18" w16cid:durableId="173035473">
    <w:abstractNumId w:val="22"/>
  </w:num>
  <w:num w:numId="19" w16cid:durableId="1418214334">
    <w:abstractNumId w:val="36"/>
  </w:num>
  <w:num w:numId="20" w16cid:durableId="23024735">
    <w:abstractNumId w:val="13"/>
  </w:num>
  <w:num w:numId="21" w16cid:durableId="714425329">
    <w:abstractNumId w:val="47"/>
  </w:num>
  <w:num w:numId="22" w16cid:durableId="1476098999">
    <w:abstractNumId w:val="24"/>
  </w:num>
  <w:num w:numId="23" w16cid:durableId="1999923031">
    <w:abstractNumId w:val="42"/>
  </w:num>
  <w:num w:numId="24" w16cid:durableId="367146109">
    <w:abstractNumId w:val="12"/>
  </w:num>
  <w:num w:numId="25" w16cid:durableId="1028022766">
    <w:abstractNumId w:val="52"/>
  </w:num>
  <w:num w:numId="26" w16cid:durableId="820076568">
    <w:abstractNumId w:val="39"/>
  </w:num>
  <w:num w:numId="27" w16cid:durableId="1533609436">
    <w:abstractNumId w:val="25"/>
  </w:num>
  <w:num w:numId="28" w16cid:durableId="967079758">
    <w:abstractNumId w:val="18"/>
  </w:num>
  <w:num w:numId="29" w16cid:durableId="1304971516">
    <w:abstractNumId w:val="15"/>
  </w:num>
  <w:num w:numId="30" w16cid:durableId="389883412">
    <w:abstractNumId w:val="55"/>
  </w:num>
  <w:num w:numId="31" w16cid:durableId="1418137325">
    <w:abstractNumId w:val="45"/>
  </w:num>
  <w:num w:numId="32" w16cid:durableId="1412849087">
    <w:abstractNumId w:val="19"/>
  </w:num>
  <w:num w:numId="33" w16cid:durableId="1697466021">
    <w:abstractNumId w:val="38"/>
  </w:num>
  <w:num w:numId="34" w16cid:durableId="999386188">
    <w:abstractNumId w:val="32"/>
  </w:num>
  <w:num w:numId="35" w16cid:durableId="102457037">
    <w:abstractNumId w:val="29"/>
  </w:num>
  <w:num w:numId="36" w16cid:durableId="95102030">
    <w:abstractNumId w:val="51"/>
  </w:num>
  <w:num w:numId="37" w16cid:durableId="1182084379">
    <w:abstractNumId w:val="48"/>
  </w:num>
  <w:num w:numId="38" w16cid:durableId="1158381002">
    <w:abstractNumId w:val="40"/>
  </w:num>
  <w:num w:numId="39" w16cid:durableId="682518026">
    <w:abstractNumId w:val="54"/>
  </w:num>
  <w:num w:numId="40" w16cid:durableId="177277523">
    <w:abstractNumId w:val="1"/>
  </w:num>
  <w:num w:numId="41" w16cid:durableId="4670012">
    <w:abstractNumId w:val="20"/>
  </w:num>
  <w:num w:numId="42" w16cid:durableId="720329464">
    <w:abstractNumId w:val="3"/>
  </w:num>
  <w:num w:numId="43" w16cid:durableId="1978292314">
    <w:abstractNumId w:val="37"/>
  </w:num>
  <w:num w:numId="44" w16cid:durableId="1517889776">
    <w:abstractNumId w:val="16"/>
  </w:num>
  <w:num w:numId="45" w16cid:durableId="162398650">
    <w:abstractNumId w:val="28"/>
  </w:num>
  <w:num w:numId="46" w16cid:durableId="23024268">
    <w:abstractNumId w:val="2"/>
  </w:num>
  <w:num w:numId="47" w16cid:durableId="1193962263">
    <w:abstractNumId w:val="27"/>
  </w:num>
  <w:num w:numId="48" w16cid:durableId="1821917290">
    <w:abstractNumId w:val="23"/>
  </w:num>
  <w:num w:numId="49" w16cid:durableId="216596781">
    <w:abstractNumId w:val="7"/>
  </w:num>
  <w:num w:numId="50" w16cid:durableId="1680042961">
    <w:abstractNumId w:val="0"/>
  </w:num>
  <w:num w:numId="51" w16cid:durableId="1358311175">
    <w:abstractNumId w:val="14"/>
  </w:num>
  <w:num w:numId="52" w16cid:durableId="1606961112">
    <w:abstractNumId w:val="46"/>
  </w:num>
  <w:num w:numId="53" w16cid:durableId="1257322727">
    <w:abstractNumId w:val="41"/>
  </w:num>
  <w:num w:numId="54" w16cid:durableId="1129787001">
    <w:abstractNumId w:val="17"/>
  </w:num>
  <w:num w:numId="55" w16cid:durableId="1698890235">
    <w:abstractNumId w:val="5"/>
  </w:num>
  <w:num w:numId="56" w16cid:durableId="812914027">
    <w:abstractNumId w:val="11"/>
  </w:num>
  <w:num w:numId="57" w16cid:durableId="1781491359">
    <w:abstractNumId w:val="43"/>
  </w:num>
  <w:numIdMacAtCleanup w:val="5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embedTrueTypeFonts/>
  <w:proofState w:spelling="clean" w:grammar="clean"/>
  <w:defaultTabStop w:val="720"/>
  <w:hyphenationZone w:val="425"/>
  <w:characterSpacingControl w:val="doNotCompress"/>
  <w:hdrShapeDefaults>
    <o:shapedefaults v:ext="edit" spidmax="2053"/>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3C29"/>
    <w:rsid w:val="000477AF"/>
    <w:rsid w:val="00056438"/>
    <w:rsid w:val="00081378"/>
    <w:rsid w:val="00084FD1"/>
    <w:rsid w:val="000A17C1"/>
    <w:rsid w:val="000D257A"/>
    <w:rsid w:val="00134506"/>
    <w:rsid w:val="00171912"/>
    <w:rsid w:val="00192EFE"/>
    <w:rsid w:val="001943B8"/>
    <w:rsid w:val="001E4B1A"/>
    <w:rsid w:val="002076FC"/>
    <w:rsid w:val="00227118"/>
    <w:rsid w:val="00262C42"/>
    <w:rsid w:val="002A2468"/>
    <w:rsid w:val="002C58A7"/>
    <w:rsid w:val="003627FE"/>
    <w:rsid w:val="00476129"/>
    <w:rsid w:val="00496A85"/>
    <w:rsid w:val="004A65A3"/>
    <w:rsid w:val="004F44A4"/>
    <w:rsid w:val="005861EF"/>
    <w:rsid w:val="005B2390"/>
    <w:rsid w:val="006072D3"/>
    <w:rsid w:val="00664BED"/>
    <w:rsid w:val="00683FF0"/>
    <w:rsid w:val="006A30DD"/>
    <w:rsid w:val="006D1302"/>
    <w:rsid w:val="00704F6D"/>
    <w:rsid w:val="00721FD3"/>
    <w:rsid w:val="00722EEA"/>
    <w:rsid w:val="00797A59"/>
    <w:rsid w:val="007A6CDD"/>
    <w:rsid w:val="007B5D5F"/>
    <w:rsid w:val="007C3D5C"/>
    <w:rsid w:val="007C4BF7"/>
    <w:rsid w:val="0081011E"/>
    <w:rsid w:val="00823E74"/>
    <w:rsid w:val="008273FE"/>
    <w:rsid w:val="0083416E"/>
    <w:rsid w:val="0086268C"/>
    <w:rsid w:val="00883C29"/>
    <w:rsid w:val="008A2677"/>
    <w:rsid w:val="0094752B"/>
    <w:rsid w:val="00960399"/>
    <w:rsid w:val="00971605"/>
    <w:rsid w:val="009E12D4"/>
    <w:rsid w:val="009E6B88"/>
    <w:rsid w:val="00A1546D"/>
    <w:rsid w:val="00A213AE"/>
    <w:rsid w:val="00A216D3"/>
    <w:rsid w:val="00A55474"/>
    <w:rsid w:val="00A80CBE"/>
    <w:rsid w:val="00AC5B74"/>
    <w:rsid w:val="00AC693F"/>
    <w:rsid w:val="00AF7F57"/>
    <w:rsid w:val="00BA5253"/>
    <w:rsid w:val="00BA52B4"/>
    <w:rsid w:val="00BE484A"/>
    <w:rsid w:val="00C04ED4"/>
    <w:rsid w:val="00C43D34"/>
    <w:rsid w:val="00CB7E35"/>
    <w:rsid w:val="00CD2CF6"/>
    <w:rsid w:val="00CD76D5"/>
    <w:rsid w:val="00D1027F"/>
    <w:rsid w:val="00D134A9"/>
    <w:rsid w:val="00D46078"/>
    <w:rsid w:val="00D71DB1"/>
    <w:rsid w:val="00D86746"/>
    <w:rsid w:val="00DA63D2"/>
    <w:rsid w:val="00DB6AE9"/>
    <w:rsid w:val="00DF468F"/>
    <w:rsid w:val="00E43293"/>
    <w:rsid w:val="00E46632"/>
    <w:rsid w:val="00E90221"/>
    <w:rsid w:val="00E932C0"/>
    <w:rsid w:val="00EB43C3"/>
    <w:rsid w:val="00EB52E2"/>
    <w:rsid w:val="00EB7176"/>
    <w:rsid w:val="00EC3012"/>
    <w:rsid w:val="00ED02B4"/>
    <w:rsid w:val="00EE7F1B"/>
    <w:rsid w:val="00F368B4"/>
    <w:rsid w:val="00F51854"/>
    <w:rsid w:val="00F715CB"/>
    <w:rsid w:val="00F76110"/>
    <w:rsid w:val="00F833F5"/>
    <w:rsid w:val="00FC3634"/>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53"/>
    <o:shapelayout v:ext="edit">
      <o:idmap v:ext="edit" data="2"/>
    </o:shapelayout>
  </w:shapeDefaults>
  <w:decimalSymbol w:val=","/>
  <w:listSeparator w:val=";"/>
  <w14:docId w14:val="35AA5180"/>
  <w15:docId w15:val="{92D3E59E-3E69-41B3-BC9B-72F12DAA29E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1"/>
        <w:szCs w:val="21"/>
        <w:lang w:val="es-CO" w:eastAsia="es-CO" w:bidi="ar-SA"/>
      </w:rPr>
    </w:rPrDefault>
    <w:pPrDefault>
      <w:pPr>
        <w:widowControl w:val="0"/>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D618C"/>
  </w:style>
  <w:style w:type="paragraph" w:styleId="Ttulo1">
    <w:name w:val="heading 1"/>
    <w:basedOn w:val="Normal"/>
    <w:next w:val="Normal"/>
    <w:link w:val="Ttulo1Car"/>
    <w:uiPriority w:val="9"/>
    <w:qFormat/>
    <w:pPr>
      <w:keepNext/>
      <w:keepLines/>
      <w:spacing w:before="480" w:after="120"/>
      <w:outlineLvl w:val="0"/>
    </w:pPr>
    <w:rPr>
      <w:b/>
      <w:sz w:val="48"/>
      <w:szCs w:val="48"/>
    </w:rPr>
  </w:style>
  <w:style w:type="paragraph" w:styleId="Ttulo2">
    <w:name w:val="heading 2"/>
    <w:basedOn w:val="Normal"/>
    <w:next w:val="Normal"/>
    <w:link w:val="Ttulo2Car"/>
    <w:uiPriority w:val="9"/>
    <w:unhideWhenUsed/>
    <w:qFormat/>
    <w:pPr>
      <w:keepNext/>
      <w:keepLines/>
      <w:spacing w:before="360" w:after="80"/>
      <w:outlineLvl w:val="1"/>
    </w:pPr>
    <w:rPr>
      <w:b/>
      <w:sz w:val="36"/>
      <w:szCs w:val="36"/>
    </w:rPr>
  </w:style>
  <w:style w:type="paragraph" w:styleId="Ttulo3">
    <w:name w:val="heading 3"/>
    <w:basedOn w:val="Normal"/>
    <w:next w:val="Normal"/>
    <w:link w:val="Ttulo3Car"/>
    <w:uiPriority w:val="9"/>
    <w:unhideWhenUsed/>
    <w:qFormat/>
    <w:pPr>
      <w:keepNext/>
      <w:keepLines/>
      <w:spacing w:before="280" w:after="80"/>
      <w:outlineLvl w:val="2"/>
    </w:pPr>
    <w:rPr>
      <w:b/>
      <w:sz w:val="28"/>
      <w:szCs w:val="28"/>
    </w:rPr>
  </w:style>
  <w:style w:type="paragraph" w:styleId="Ttulo4">
    <w:name w:val="heading 4"/>
    <w:basedOn w:val="Normal"/>
    <w:next w:val="Normal"/>
    <w:link w:val="Ttulo4Car"/>
    <w:uiPriority w:val="9"/>
    <w:semiHidden/>
    <w:unhideWhenUsed/>
    <w:qFormat/>
    <w:pPr>
      <w:keepNext/>
      <w:keepLines/>
      <w:spacing w:before="240" w:after="40"/>
      <w:outlineLvl w:val="3"/>
    </w:pPr>
    <w:rPr>
      <w:b/>
      <w:sz w:val="24"/>
      <w:szCs w:val="24"/>
    </w:rPr>
  </w:style>
  <w:style w:type="paragraph" w:styleId="Ttulo5">
    <w:name w:val="heading 5"/>
    <w:basedOn w:val="Normal"/>
    <w:next w:val="Normal"/>
    <w:link w:val="Ttulo5Car"/>
    <w:uiPriority w:val="9"/>
    <w:unhideWhenUsed/>
    <w:qFormat/>
    <w:pPr>
      <w:keepNext/>
      <w:keepLines/>
      <w:spacing w:before="220" w:after="40"/>
      <w:outlineLvl w:val="4"/>
    </w:pPr>
    <w:rPr>
      <w:b/>
      <w:sz w:val="22"/>
      <w:szCs w:val="22"/>
    </w:rPr>
  </w:style>
  <w:style w:type="paragraph" w:styleId="Ttulo6">
    <w:name w:val="heading 6"/>
    <w:basedOn w:val="Normal"/>
    <w:next w:val="Normal"/>
    <w:link w:val="Ttulo6Car"/>
    <w:uiPriority w:val="9"/>
    <w:semiHidden/>
    <w:unhideWhenUsed/>
    <w:qFormat/>
    <w:pPr>
      <w:keepNext/>
      <w:keepLines/>
      <w:spacing w:before="200" w:after="40"/>
      <w:outlineLvl w:val="5"/>
    </w:pPr>
    <w:rPr>
      <w:b/>
      <w:sz w:val="20"/>
      <w:szCs w:val="20"/>
    </w:rPr>
  </w:style>
  <w:style w:type="paragraph" w:styleId="Ttulo7">
    <w:name w:val="heading 7"/>
    <w:basedOn w:val="Normal"/>
    <w:next w:val="Normal"/>
    <w:link w:val="Ttulo7Car"/>
    <w:uiPriority w:val="9"/>
    <w:semiHidden/>
    <w:unhideWhenUsed/>
    <w:qFormat/>
    <w:rsid w:val="00E90221"/>
    <w:pPr>
      <w:keepNext/>
      <w:keepLines/>
      <w:widowControl/>
      <w:spacing w:before="200" w:after="0"/>
      <w:ind w:left="1296" w:hanging="1296"/>
      <w:outlineLvl w:val="6"/>
    </w:pPr>
    <w:rPr>
      <w:rFonts w:ascii="Cambria" w:eastAsia="Times New Roman" w:hAnsi="Cambria" w:cs="Times New Roman"/>
      <w:i/>
      <w:iCs/>
      <w:color w:val="404040"/>
      <w:sz w:val="20"/>
      <w:szCs w:val="20"/>
      <w:lang w:val="x-none" w:eastAsia="x-none"/>
    </w:rPr>
  </w:style>
  <w:style w:type="paragraph" w:styleId="Ttulo8">
    <w:name w:val="heading 8"/>
    <w:basedOn w:val="Normal"/>
    <w:next w:val="Normal"/>
    <w:link w:val="Ttulo8Car"/>
    <w:uiPriority w:val="9"/>
    <w:semiHidden/>
    <w:unhideWhenUsed/>
    <w:qFormat/>
    <w:rsid w:val="00E90221"/>
    <w:pPr>
      <w:keepNext/>
      <w:keepLines/>
      <w:widowControl/>
      <w:spacing w:before="200" w:after="0"/>
      <w:ind w:left="1440" w:hanging="1440"/>
      <w:outlineLvl w:val="7"/>
    </w:pPr>
    <w:rPr>
      <w:rFonts w:ascii="Cambria" w:eastAsia="Times New Roman" w:hAnsi="Cambria" w:cs="Times New Roman"/>
      <w:color w:val="404040"/>
      <w:sz w:val="20"/>
      <w:szCs w:val="20"/>
      <w:lang w:val="x-none" w:eastAsia="x-none"/>
    </w:rPr>
  </w:style>
  <w:style w:type="paragraph" w:styleId="Ttulo9">
    <w:name w:val="heading 9"/>
    <w:basedOn w:val="Normal"/>
    <w:next w:val="Normal"/>
    <w:link w:val="Ttulo9Car"/>
    <w:uiPriority w:val="9"/>
    <w:semiHidden/>
    <w:unhideWhenUsed/>
    <w:qFormat/>
    <w:rsid w:val="00E90221"/>
    <w:pPr>
      <w:keepNext/>
      <w:keepLines/>
      <w:widowControl/>
      <w:spacing w:before="200" w:after="0"/>
      <w:ind w:left="1584" w:hanging="1584"/>
      <w:outlineLvl w:val="8"/>
    </w:pPr>
    <w:rPr>
      <w:rFonts w:ascii="Cambria" w:eastAsia="Times New Roman" w:hAnsi="Cambria" w:cs="Times New Roman"/>
      <w:i/>
      <w:iCs/>
      <w:color w:val="404040"/>
      <w:sz w:val="20"/>
      <w:szCs w:val="20"/>
      <w:lang w:val="x-none" w:eastAsia="x-none"/>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0" w:type="dxa"/>
        <w:left w:w="0" w:type="dxa"/>
        <w:bottom w:w="0" w:type="dxa"/>
        <w:right w:w="0" w:type="dxa"/>
      </w:tblCellMar>
    </w:tblPr>
  </w:style>
  <w:style w:type="paragraph" w:styleId="Ttulo">
    <w:name w:val="Title"/>
    <w:basedOn w:val="Normal"/>
    <w:next w:val="Normal"/>
    <w:link w:val="TtuloCar"/>
    <w:uiPriority w:val="10"/>
    <w:qFormat/>
    <w:pPr>
      <w:keepNext/>
      <w:keepLines/>
      <w:spacing w:before="480" w:after="120"/>
    </w:pPr>
    <w:rPr>
      <w:b/>
      <w:sz w:val="72"/>
      <w:szCs w:val="72"/>
    </w:rPr>
  </w:style>
  <w:style w:type="table" w:customStyle="1" w:styleId="TableNormal0">
    <w:name w:val="TableNormal"/>
    <w:tblPr>
      <w:tblCellMar>
        <w:top w:w="0" w:type="dxa"/>
        <w:left w:w="0" w:type="dxa"/>
        <w:bottom w:w="0" w:type="dxa"/>
        <w:right w:w="0" w:type="dxa"/>
      </w:tblCellMar>
    </w:tblPr>
  </w:style>
  <w:style w:type="character" w:styleId="Hipervnculo">
    <w:name w:val="Hyperlink"/>
    <w:uiPriority w:val="99"/>
    <w:unhideWhenUsed/>
    <w:rPr>
      <w:color w:val="0000FF" w:themeColor="hyperlink"/>
      <w:u w:val="single"/>
    </w:rPr>
  </w:style>
  <w:style w:type="paragraph" w:styleId="Encabezado">
    <w:name w:val="header"/>
    <w:basedOn w:val="Normal"/>
    <w:link w:val="EncabezadoCar"/>
    <w:uiPriority w:val="99"/>
    <w:unhideWhenUsed/>
    <w:rsid w:val="005316AD"/>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5316AD"/>
  </w:style>
  <w:style w:type="paragraph" w:styleId="Piedepgina">
    <w:name w:val="footer"/>
    <w:basedOn w:val="Normal"/>
    <w:link w:val="PiedepginaCar"/>
    <w:uiPriority w:val="99"/>
    <w:unhideWhenUsed/>
    <w:rsid w:val="005316AD"/>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5316AD"/>
  </w:style>
  <w:style w:type="paragraph" w:styleId="Textodeglobo">
    <w:name w:val="Balloon Text"/>
    <w:basedOn w:val="Normal"/>
    <w:link w:val="TextodegloboCar"/>
    <w:uiPriority w:val="99"/>
    <w:semiHidden/>
    <w:unhideWhenUsed/>
    <w:rsid w:val="005316AD"/>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5316AD"/>
    <w:rPr>
      <w:rFonts w:ascii="Tahoma" w:hAnsi="Tahoma" w:cs="Tahoma"/>
      <w:sz w:val="16"/>
      <w:szCs w:val="16"/>
    </w:rPr>
  </w:style>
  <w:style w:type="paragraph" w:styleId="Prrafodelista">
    <w:name w:val="List Paragraph"/>
    <w:basedOn w:val="Normal"/>
    <w:uiPriority w:val="34"/>
    <w:qFormat/>
    <w:rsid w:val="00B232C0"/>
    <w:pPr>
      <w:ind w:left="720"/>
      <w:contextualSpacing/>
    </w:pPr>
  </w:style>
  <w:style w:type="table" w:styleId="Tablaconcuadrcula">
    <w:name w:val="Table Grid"/>
    <w:basedOn w:val="Tablanormal"/>
    <w:uiPriority w:val="39"/>
    <w:rsid w:val="00B232C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notapie">
    <w:name w:val="footnote text"/>
    <w:basedOn w:val="Normal"/>
    <w:link w:val="TextonotapieCar"/>
    <w:uiPriority w:val="99"/>
    <w:semiHidden/>
    <w:unhideWhenUsed/>
    <w:rsid w:val="00A265F7"/>
    <w:pPr>
      <w:spacing w:after="0" w:line="240" w:lineRule="auto"/>
    </w:pPr>
    <w:rPr>
      <w:sz w:val="20"/>
      <w:szCs w:val="20"/>
    </w:rPr>
  </w:style>
  <w:style w:type="character" w:customStyle="1" w:styleId="TextonotapieCar">
    <w:name w:val="Texto nota pie Car"/>
    <w:basedOn w:val="Fuentedeprrafopredeter"/>
    <w:link w:val="Textonotapie"/>
    <w:uiPriority w:val="99"/>
    <w:semiHidden/>
    <w:rsid w:val="00A265F7"/>
    <w:rPr>
      <w:sz w:val="20"/>
      <w:szCs w:val="20"/>
    </w:rPr>
  </w:style>
  <w:style w:type="character" w:styleId="Refdenotaalpie">
    <w:name w:val="footnote reference"/>
    <w:uiPriority w:val="99"/>
    <w:rsid w:val="00A265F7"/>
    <w:rPr>
      <w:vertAlign w:val="superscript"/>
    </w:rPr>
  </w:style>
  <w:style w:type="paragraph" w:styleId="Lista">
    <w:name w:val="List"/>
    <w:basedOn w:val="Normal"/>
    <w:rsid w:val="00867795"/>
    <w:pPr>
      <w:widowControl/>
      <w:spacing w:after="0" w:line="240" w:lineRule="auto"/>
      <w:ind w:left="283" w:hanging="283"/>
      <w:jc w:val="both"/>
    </w:pPr>
    <w:rPr>
      <w:rFonts w:ascii="Times New Roman" w:eastAsia="Times New Roman" w:hAnsi="Times New Roman" w:cs="Times New Roman"/>
      <w:sz w:val="20"/>
      <w:szCs w:val="20"/>
      <w:lang w:val="es-ES" w:eastAsia="es-ES_tradnl"/>
    </w:rPr>
  </w:style>
  <w:style w:type="paragraph" w:styleId="Subttulo">
    <w:name w:val="Subtitle"/>
    <w:basedOn w:val="Normal"/>
    <w:next w:val="Normal"/>
    <w:link w:val="SubttuloCar"/>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0"/>
    <w:tblPr>
      <w:tblStyleRowBandSize w:val="1"/>
      <w:tblStyleColBandSize w:val="1"/>
      <w:tblCellMar>
        <w:left w:w="115" w:type="dxa"/>
        <w:right w:w="115" w:type="dxa"/>
      </w:tblCellMar>
    </w:tblPr>
  </w:style>
  <w:style w:type="table" w:customStyle="1" w:styleId="a0">
    <w:basedOn w:val="TableNormal0"/>
    <w:tblPr>
      <w:tblStyleRowBandSize w:val="1"/>
      <w:tblStyleColBandSize w:val="1"/>
      <w:tblCellMar>
        <w:left w:w="70" w:type="dxa"/>
        <w:right w:w="70" w:type="dxa"/>
      </w:tblCellMar>
    </w:tblPr>
  </w:style>
  <w:style w:type="table" w:customStyle="1" w:styleId="a1">
    <w:basedOn w:val="TableNormal0"/>
    <w:pPr>
      <w:spacing w:after="0" w:line="240" w:lineRule="auto"/>
    </w:pPr>
    <w:tblPr>
      <w:tblStyleRowBandSize w:val="1"/>
      <w:tblStyleColBandSize w:val="1"/>
      <w:tblCellMar>
        <w:left w:w="108" w:type="dxa"/>
        <w:right w:w="108" w:type="dxa"/>
      </w:tblCellMar>
    </w:tblPr>
  </w:style>
  <w:style w:type="table" w:customStyle="1" w:styleId="a2">
    <w:basedOn w:val="TableNormal0"/>
    <w:tblPr>
      <w:tblStyleRowBandSize w:val="1"/>
      <w:tblStyleColBandSize w:val="1"/>
      <w:tblCellMar>
        <w:left w:w="115" w:type="dxa"/>
        <w:right w:w="115" w:type="dxa"/>
      </w:tblCellMar>
    </w:tblPr>
  </w:style>
  <w:style w:type="table" w:customStyle="1" w:styleId="a3">
    <w:basedOn w:val="TableNormal0"/>
    <w:pPr>
      <w:spacing w:after="0" w:line="240" w:lineRule="auto"/>
    </w:pPr>
    <w:tblPr>
      <w:tblStyleRowBandSize w:val="1"/>
      <w:tblStyleColBandSize w:val="1"/>
      <w:tblCellMar>
        <w:left w:w="108" w:type="dxa"/>
        <w:right w:w="108" w:type="dxa"/>
      </w:tblCellMar>
    </w:tblPr>
  </w:style>
  <w:style w:type="table" w:customStyle="1" w:styleId="a4">
    <w:basedOn w:val="TableNormal0"/>
    <w:pPr>
      <w:spacing w:after="0" w:line="240" w:lineRule="auto"/>
    </w:pPr>
    <w:tblPr>
      <w:tblStyleRowBandSize w:val="1"/>
      <w:tblStyleColBandSize w:val="1"/>
      <w:tblCellMar>
        <w:left w:w="108" w:type="dxa"/>
        <w:right w:w="108" w:type="dxa"/>
      </w:tblCellMar>
    </w:tblPr>
  </w:style>
  <w:style w:type="table" w:customStyle="1" w:styleId="a5">
    <w:basedOn w:val="TableNormal0"/>
    <w:tblPr>
      <w:tblStyleRowBandSize w:val="1"/>
      <w:tblStyleColBandSize w:val="1"/>
      <w:tblCellMar>
        <w:left w:w="115" w:type="dxa"/>
        <w:right w:w="115" w:type="dxa"/>
      </w:tblCellMar>
    </w:tblPr>
  </w:style>
  <w:style w:type="table" w:customStyle="1" w:styleId="a6">
    <w:basedOn w:val="TableNormal0"/>
    <w:tblPr>
      <w:tblStyleRowBandSize w:val="1"/>
      <w:tblStyleColBandSize w:val="1"/>
      <w:tblCellMar>
        <w:left w:w="115" w:type="dxa"/>
        <w:right w:w="115" w:type="dxa"/>
      </w:tblCellMar>
    </w:tblPr>
  </w:style>
  <w:style w:type="table" w:customStyle="1" w:styleId="a7">
    <w:basedOn w:val="TableNormal0"/>
    <w:tblPr>
      <w:tblStyleRowBandSize w:val="1"/>
      <w:tblStyleColBandSize w:val="1"/>
      <w:tblCellMar>
        <w:left w:w="115" w:type="dxa"/>
        <w:right w:w="115" w:type="dxa"/>
      </w:tblCellMar>
    </w:tblPr>
  </w:style>
  <w:style w:type="table" w:customStyle="1" w:styleId="a8">
    <w:basedOn w:val="TableNormal0"/>
    <w:tblPr>
      <w:tblStyleRowBandSize w:val="1"/>
      <w:tblStyleColBandSize w:val="1"/>
      <w:tblCellMar>
        <w:left w:w="115" w:type="dxa"/>
        <w:right w:w="115" w:type="dxa"/>
      </w:tblCellMar>
    </w:tblPr>
  </w:style>
  <w:style w:type="table" w:customStyle="1" w:styleId="a9">
    <w:basedOn w:val="TableNormal0"/>
    <w:tblPr>
      <w:tblStyleRowBandSize w:val="1"/>
      <w:tblStyleColBandSize w:val="1"/>
      <w:tblCellMar>
        <w:left w:w="115" w:type="dxa"/>
        <w:right w:w="115" w:type="dxa"/>
      </w:tblCellMar>
    </w:tblPr>
  </w:style>
  <w:style w:type="table" w:customStyle="1" w:styleId="aa">
    <w:basedOn w:val="TableNormal0"/>
    <w:tblPr>
      <w:tblStyleRowBandSize w:val="1"/>
      <w:tblStyleColBandSize w:val="1"/>
      <w:tblCellMar>
        <w:left w:w="115" w:type="dxa"/>
        <w:right w:w="115" w:type="dxa"/>
      </w:tblCellMar>
    </w:tblPr>
  </w:style>
  <w:style w:type="table" w:customStyle="1" w:styleId="ab">
    <w:basedOn w:val="TableNormal0"/>
    <w:tblPr>
      <w:tblStyleRowBandSize w:val="1"/>
      <w:tblStyleColBandSize w:val="1"/>
      <w:tblCellMar>
        <w:left w:w="115" w:type="dxa"/>
        <w:right w:w="115" w:type="dxa"/>
      </w:tblCellMar>
    </w:tblPr>
  </w:style>
  <w:style w:type="table" w:customStyle="1" w:styleId="ac">
    <w:basedOn w:val="TableNormal0"/>
    <w:tblPr>
      <w:tblStyleRowBandSize w:val="1"/>
      <w:tblStyleColBandSize w:val="1"/>
      <w:tblCellMar>
        <w:left w:w="70" w:type="dxa"/>
        <w:right w:w="70" w:type="dxa"/>
      </w:tblCellMar>
    </w:tblPr>
  </w:style>
  <w:style w:type="table" w:customStyle="1" w:styleId="ad">
    <w:basedOn w:val="TableNormal0"/>
    <w:tblPr>
      <w:tblStyleRowBandSize w:val="1"/>
      <w:tblStyleColBandSize w:val="1"/>
      <w:tblCellMar>
        <w:left w:w="115" w:type="dxa"/>
        <w:right w:w="115" w:type="dxa"/>
      </w:tblCellMar>
    </w:tblPr>
  </w:style>
  <w:style w:type="table" w:customStyle="1" w:styleId="ae">
    <w:basedOn w:val="TableNormal0"/>
    <w:tblPr>
      <w:tblStyleRowBandSize w:val="1"/>
      <w:tblStyleColBandSize w:val="1"/>
      <w:tblCellMar>
        <w:left w:w="70" w:type="dxa"/>
        <w:right w:w="70" w:type="dxa"/>
      </w:tblCellMar>
    </w:tblPr>
  </w:style>
  <w:style w:type="table" w:customStyle="1" w:styleId="af">
    <w:basedOn w:val="TableNormal0"/>
    <w:pPr>
      <w:spacing w:after="0" w:line="240" w:lineRule="auto"/>
    </w:pPr>
    <w:tblPr>
      <w:tblStyleRowBandSize w:val="1"/>
      <w:tblStyleColBandSize w:val="1"/>
      <w:tblCellMar>
        <w:left w:w="108" w:type="dxa"/>
        <w:right w:w="108" w:type="dxa"/>
      </w:tblCellMar>
    </w:tblPr>
  </w:style>
  <w:style w:type="table" w:customStyle="1" w:styleId="af0">
    <w:basedOn w:val="TableNormal0"/>
    <w:tblPr>
      <w:tblStyleRowBandSize w:val="1"/>
      <w:tblStyleColBandSize w:val="1"/>
      <w:tblCellMar>
        <w:left w:w="115" w:type="dxa"/>
        <w:right w:w="115" w:type="dxa"/>
      </w:tblCellMar>
    </w:tblPr>
  </w:style>
  <w:style w:type="table" w:customStyle="1" w:styleId="af1">
    <w:basedOn w:val="TableNormal0"/>
    <w:pPr>
      <w:spacing w:after="0" w:line="240" w:lineRule="auto"/>
    </w:pPr>
    <w:tblPr>
      <w:tblStyleRowBandSize w:val="1"/>
      <w:tblStyleColBandSize w:val="1"/>
      <w:tblCellMar>
        <w:left w:w="108" w:type="dxa"/>
        <w:right w:w="108" w:type="dxa"/>
      </w:tblCellMar>
    </w:tblPr>
  </w:style>
  <w:style w:type="table" w:customStyle="1" w:styleId="af2">
    <w:basedOn w:val="TableNormal0"/>
    <w:pPr>
      <w:spacing w:after="0" w:line="240" w:lineRule="auto"/>
    </w:pPr>
    <w:tblPr>
      <w:tblStyleRowBandSize w:val="1"/>
      <w:tblStyleColBandSize w:val="1"/>
      <w:tblCellMar>
        <w:left w:w="108" w:type="dxa"/>
        <w:right w:w="108" w:type="dxa"/>
      </w:tblCellMar>
    </w:tblPr>
  </w:style>
  <w:style w:type="table" w:customStyle="1" w:styleId="af3">
    <w:basedOn w:val="TableNormal0"/>
    <w:tblPr>
      <w:tblStyleRowBandSize w:val="1"/>
      <w:tblStyleColBandSize w:val="1"/>
      <w:tblCellMar>
        <w:left w:w="115" w:type="dxa"/>
        <w:right w:w="115" w:type="dxa"/>
      </w:tblCellMar>
    </w:tblPr>
  </w:style>
  <w:style w:type="table" w:customStyle="1" w:styleId="af4">
    <w:basedOn w:val="TableNormal0"/>
    <w:tblPr>
      <w:tblStyleRowBandSize w:val="1"/>
      <w:tblStyleColBandSize w:val="1"/>
      <w:tblCellMar>
        <w:left w:w="115" w:type="dxa"/>
        <w:right w:w="115" w:type="dxa"/>
      </w:tblCellMar>
    </w:tblPr>
  </w:style>
  <w:style w:type="table" w:customStyle="1" w:styleId="af5">
    <w:basedOn w:val="TableNormal0"/>
    <w:tblPr>
      <w:tblStyleRowBandSize w:val="1"/>
      <w:tblStyleColBandSize w:val="1"/>
      <w:tblCellMar>
        <w:left w:w="115" w:type="dxa"/>
        <w:right w:w="115" w:type="dxa"/>
      </w:tblCellMar>
    </w:tblPr>
  </w:style>
  <w:style w:type="table" w:customStyle="1" w:styleId="af6">
    <w:basedOn w:val="TableNormal0"/>
    <w:tblPr>
      <w:tblStyleRowBandSize w:val="1"/>
      <w:tblStyleColBandSize w:val="1"/>
      <w:tblCellMar>
        <w:left w:w="115" w:type="dxa"/>
        <w:right w:w="115" w:type="dxa"/>
      </w:tblCellMar>
    </w:tblPr>
  </w:style>
  <w:style w:type="table" w:customStyle="1" w:styleId="af7">
    <w:basedOn w:val="TableNormal0"/>
    <w:tblPr>
      <w:tblStyleRowBandSize w:val="1"/>
      <w:tblStyleColBandSize w:val="1"/>
      <w:tblCellMar>
        <w:left w:w="115" w:type="dxa"/>
        <w:right w:w="115" w:type="dxa"/>
      </w:tblCellMar>
    </w:tblPr>
  </w:style>
  <w:style w:type="table" w:customStyle="1" w:styleId="af8">
    <w:basedOn w:val="TableNormal0"/>
    <w:tblPr>
      <w:tblStyleRowBandSize w:val="1"/>
      <w:tblStyleColBandSize w:val="1"/>
      <w:tblCellMar>
        <w:left w:w="115" w:type="dxa"/>
        <w:right w:w="115" w:type="dxa"/>
      </w:tblCellMar>
    </w:tblPr>
  </w:style>
  <w:style w:type="table" w:customStyle="1" w:styleId="af9">
    <w:basedOn w:val="TableNormal0"/>
    <w:tblPr>
      <w:tblStyleRowBandSize w:val="1"/>
      <w:tblStyleColBandSize w:val="1"/>
      <w:tblCellMar>
        <w:left w:w="70" w:type="dxa"/>
        <w:right w:w="70" w:type="dxa"/>
      </w:tblCellMar>
    </w:tblPr>
  </w:style>
  <w:style w:type="character" w:customStyle="1" w:styleId="Ttulo7Car">
    <w:name w:val="Título 7 Car"/>
    <w:basedOn w:val="Fuentedeprrafopredeter"/>
    <w:link w:val="Ttulo7"/>
    <w:uiPriority w:val="9"/>
    <w:semiHidden/>
    <w:rsid w:val="00E90221"/>
    <w:rPr>
      <w:rFonts w:ascii="Cambria" w:eastAsia="Times New Roman" w:hAnsi="Cambria" w:cs="Times New Roman"/>
      <w:i/>
      <w:iCs/>
      <w:color w:val="404040"/>
      <w:sz w:val="20"/>
      <w:szCs w:val="20"/>
      <w:lang w:val="x-none" w:eastAsia="x-none"/>
    </w:rPr>
  </w:style>
  <w:style w:type="character" w:customStyle="1" w:styleId="Ttulo8Car">
    <w:name w:val="Título 8 Car"/>
    <w:basedOn w:val="Fuentedeprrafopredeter"/>
    <w:link w:val="Ttulo8"/>
    <w:uiPriority w:val="9"/>
    <w:semiHidden/>
    <w:rsid w:val="00E90221"/>
    <w:rPr>
      <w:rFonts w:ascii="Cambria" w:eastAsia="Times New Roman" w:hAnsi="Cambria" w:cs="Times New Roman"/>
      <w:color w:val="404040"/>
      <w:sz w:val="20"/>
      <w:szCs w:val="20"/>
      <w:lang w:val="x-none" w:eastAsia="x-none"/>
    </w:rPr>
  </w:style>
  <w:style w:type="character" w:customStyle="1" w:styleId="Ttulo9Car">
    <w:name w:val="Título 9 Car"/>
    <w:basedOn w:val="Fuentedeprrafopredeter"/>
    <w:link w:val="Ttulo9"/>
    <w:uiPriority w:val="9"/>
    <w:semiHidden/>
    <w:rsid w:val="00E90221"/>
    <w:rPr>
      <w:rFonts w:ascii="Cambria" w:eastAsia="Times New Roman" w:hAnsi="Cambria" w:cs="Times New Roman"/>
      <w:i/>
      <w:iCs/>
      <w:color w:val="404040"/>
      <w:sz w:val="20"/>
      <w:szCs w:val="20"/>
      <w:lang w:val="x-none" w:eastAsia="x-none"/>
    </w:rPr>
  </w:style>
  <w:style w:type="paragraph" w:customStyle="1" w:styleId="xmsonormal">
    <w:name w:val="x_msonormal"/>
    <w:basedOn w:val="Normal"/>
    <w:rsid w:val="00E90221"/>
    <w:pPr>
      <w:widowControl/>
      <w:spacing w:before="100" w:beforeAutospacing="1" w:after="100" w:afterAutospacing="1" w:line="240" w:lineRule="auto"/>
    </w:pPr>
    <w:rPr>
      <w:rFonts w:ascii="Times New Roman" w:eastAsia="Times New Roman" w:hAnsi="Times New Roman" w:cs="Times New Roman"/>
      <w:sz w:val="24"/>
      <w:szCs w:val="24"/>
    </w:rPr>
  </w:style>
  <w:style w:type="paragraph" w:styleId="NormalWeb">
    <w:name w:val="Normal (Web)"/>
    <w:basedOn w:val="Normal"/>
    <w:uiPriority w:val="99"/>
    <w:unhideWhenUsed/>
    <w:rsid w:val="00E90221"/>
    <w:pPr>
      <w:widowControl/>
      <w:spacing w:before="100" w:beforeAutospacing="1" w:after="100" w:afterAutospacing="1" w:line="240" w:lineRule="auto"/>
    </w:pPr>
    <w:rPr>
      <w:rFonts w:ascii="Times New Roman" w:eastAsia="Times New Roman" w:hAnsi="Times New Roman" w:cs="Times New Roman"/>
      <w:sz w:val="24"/>
      <w:szCs w:val="24"/>
    </w:rPr>
  </w:style>
  <w:style w:type="character" w:customStyle="1" w:styleId="Ttulo1Car">
    <w:name w:val="Título 1 Car"/>
    <w:basedOn w:val="Fuentedeprrafopredeter"/>
    <w:link w:val="Ttulo1"/>
    <w:uiPriority w:val="9"/>
    <w:rsid w:val="00E90221"/>
    <w:rPr>
      <w:b/>
      <w:sz w:val="48"/>
      <w:szCs w:val="48"/>
    </w:rPr>
  </w:style>
  <w:style w:type="character" w:customStyle="1" w:styleId="Ttulo2Car">
    <w:name w:val="Título 2 Car"/>
    <w:basedOn w:val="Fuentedeprrafopredeter"/>
    <w:link w:val="Ttulo2"/>
    <w:uiPriority w:val="9"/>
    <w:rsid w:val="00E90221"/>
    <w:rPr>
      <w:b/>
      <w:sz w:val="36"/>
      <w:szCs w:val="36"/>
    </w:rPr>
  </w:style>
  <w:style w:type="character" w:customStyle="1" w:styleId="Ttulo3Car">
    <w:name w:val="Título 3 Car"/>
    <w:basedOn w:val="Fuentedeprrafopredeter"/>
    <w:link w:val="Ttulo3"/>
    <w:uiPriority w:val="9"/>
    <w:rsid w:val="00E90221"/>
    <w:rPr>
      <w:b/>
      <w:sz w:val="28"/>
      <w:szCs w:val="28"/>
    </w:rPr>
  </w:style>
  <w:style w:type="character" w:customStyle="1" w:styleId="Ttulo4Car">
    <w:name w:val="Título 4 Car"/>
    <w:basedOn w:val="Fuentedeprrafopredeter"/>
    <w:link w:val="Ttulo4"/>
    <w:uiPriority w:val="9"/>
    <w:semiHidden/>
    <w:rsid w:val="00E90221"/>
    <w:rPr>
      <w:b/>
      <w:sz w:val="24"/>
      <w:szCs w:val="24"/>
    </w:rPr>
  </w:style>
  <w:style w:type="character" w:customStyle="1" w:styleId="Ttulo5Car">
    <w:name w:val="Título 5 Car"/>
    <w:basedOn w:val="Fuentedeprrafopredeter"/>
    <w:link w:val="Ttulo5"/>
    <w:uiPriority w:val="9"/>
    <w:rsid w:val="00E90221"/>
    <w:rPr>
      <w:b/>
      <w:sz w:val="22"/>
      <w:szCs w:val="22"/>
    </w:rPr>
  </w:style>
  <w:style w:type="character" w:customStyle="1" w:styleId="Ttulo6Car">
    <w:name w:val="Título 6 Car"/>
    <w:basedOn w:val="Fuentedeprrafopredeter"/>
    <w:link w:val="Ttulo6"/>
    <w:uiPriority w:val="9"/>
    <w:semiHidden/>
    <w:rsid w:val="00E90221"/>
    <w:rPr>
      <w:b/>
      <w:sz w:val="20"/>
      <w:szCs w:val="20"/>
    </w:rPr>
  </w:style>
  <w:style w:type="numbering" w:customStyle="1" w:styleId="Sinlista1">
    <w:name w:val="Sin lista1"/>
    <w:next w:val="Sinlista"/>
    <w:uiPriority w:val="99"/>
    <w:semiHidden/>
    <w:unhideWhenUsed/>
    <w:rsid w:val="00E90221"/>
  </w:style>
  <w:style w:type="table" w:customStyle="1" w:styleId="Tablaconcuadrcula1">
    <w:name w:val="Tabla con cuadrícula1"/>
    <w:basedOn w:val="Tablanormal"/>
    <w:next w:val="Tablaconcuadrcula"/>
    <w:uiPriority w:val="39"/>
    <w:rsid w:val="00E90221"/>
    <w:pPr>
      <w:widowControl/>
      <w:spacing w:after="0" w:line="240" w:lineRule="auto"/>
      <w:jc w:val="both"/>
    </w:pPr>
    <w:rPr>
      <w:rFonts w:ascii="Century Gothic" w:eastAsiaTheme="minorHAnsi" w:hAnsi="Century Gothic" w:cstheme="minorBidi"/>
      <w:sz w:val="24"/>
      <w:szCs w:val="24"/>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Refdecomentario">
    <w:name w:val="annotation reference"/>
    <w:basedOn w:val="Fuentedeprrafopredeter"/>
    <w:uiPriority w:val="99"/>
    <w:semiHidden/>
    <w:unhideWhenUsed/>
    <w:rsid w:val="00E90221"/>
    <w:rPr>
      <w:sz w:val="16"/>
      <w:szCs w:val="16"/>
    </w:rPr>
  </w:style>
  <w:style w:type="paragraph" w:styleId="Textocomentario">
    <w:name w:val="annotation text"/>
    <w:basedOn w:val="Normal"/>
    <w:link w:val="TextocomentarioCar"/>
    <w:uiPriority w:val="99"/>
    <w:semiHidden/>
    <w:unhideWhenUsed/>
    <w:rsid w:val="00E90221"/>
    <w:pPr>
      <w:widowControl/>
      <w:spacing w:after="160" w:line="240" w:lineRule="auto"/>
      <w:jc w:val="both"/>
    </w:pPr>
    <w:rPr>
      <w:rFonts w:ascii="Century Gothic" w:eastAsiaTheme="minorHAnsi" w:hAnsi="Century Gothic" w:cstheme="minorBidi"/>
      <w:sz w:val="20"/>
      <w:szCs w:val="20"/>
      <w:lang w:eastAsia="en-US"/>
    </w:rPr>
  </w:style>
  <w:style w:type="character" w:customStyle="1" w:styleId="TextocomentarioCar">
    <w:name w:val="Texto comentario Car"/>
    <w:basedOn w:val="Fuentedeprrafopredeter"/>
    <w:link w:val="Textocomentario"/>
    <w:uiPriority w:val="99"/>
    <w:semiHidden/>
    <w:rsid w:val="00E90221"/>
    <w:rPr>
      <w:rFonts w:ascii="Century Gothic" w:eastAsiaTheme="minorHAnsi" w:hAnsi="Century Gothic" w:cstheme="minorBidi"/>
      <w:sz w:val="20"/>
      <w:szCs w:val="20"/>
      <w:lang w:eastAsia="en-US"/>
    </w:rPr>
  </w:style>
  <w:style w:type="paragraph" w:styleId="Asuntodelcomentario">
    <w:name w:val="annotation subject"/>
    <w:basedOn w:val="Textocomentario"/>
    <w:next w:val="Textocomentario"/>
    <w:link w:val="AsuntodelcomentarioCar"/>
    <w:uiPriority w:val="99"/>
    <w:semiHidden/>
    <w:unhideWhenUsed/>
    <w:rsid w:val="00E90221"/>
    <w:rPr>
      <w:b/>
      <w:bCs/>
    </w:rPr>
  </w:style>
  <w:style w:type="character" w:customStyle="1" w:styleId="AsuntodelcomentarioCar">
    <w:name w:val="Asunto del comentario Car"/>
    <w:basedOn w:val="TextocomentarioCar"/>
    <w:link w:val="Asuntodelcomentario"/>
    <w:uiPriority w:val="99"/>
    <w:semiHidden/>
    <w:rsid w:val="00E90221"/>
    <w:rPr>
      <w:rFonts w:ascii="Century Gothic" w:eastAsiaTheme="minorHAnsi" w:hAnsi="Century Gothic" w:cstheme="minorBidi"/>
      <w:b/>
      <w:bCs/>
      <w:sz w:val="20"/>
      <w:szCs w:val="20"/>
      <w:lang w:eastAsia="en-US"/>
    </w:rPr>
  </w:style>
  <w:style w:type="table" w:customStyle="1" w:styleId="Tablaconcuadrcula2">
    <w:name w:val="Tabla con cuadrícula2"/>
    <w:basedOn w:val="Tablanormal"/>
    <w:next w:val="Tablaconcuadrcula"/>
    <w:uiPriority w:val="39"/>
    <w:rsid w:val="00E90221"/>
    <w:pPr>
      <w:widowControl/>
      <w:spacing w:after="0" w:line="240" w:lineRule="auto"/>
      <w:jc w:val="both"/>
    </w:pPr>
    <w:rPr>
      <w:rFonts w:ascii="Bookman Old Style" w:eastAsiaTheme="minorHAnsi" w:hAnsi="Bookman Old Style" w:cstheme="minorBidi"/>
      <w:sz w:val="24"/>
      <w:szCs w:val="24"/>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tuloTDC">
    <w:name w:val="TOC Heading"/>
    <w:basedOn w:val="Ttulo1"/>
    <w:next w:val="Normal"/>
    <w:uiPriority w:val="39"/>
    <w:unhideWhenUsed/>
    <w:qFormat/>
    <w:rsid w:val="00E90221"/>
    <w:pPr>
      <w:widowControl/>
      <w:spacing w:before="240" w:after="0" w:line="259" w:lineRule="auto"/>
      <w:outlineLvl w:val="9"/>
    </w:pPr>
    <w:rPr>
      <w:rFonts w:asciiTheme="majorHAnsi" w:eastAsiaTheme="majorEastAsia" w:hAnsiTheme="majorHAnsi" w:cstheme="majorBidi"/>
      <w:b w:val="0"/>
      <w:color w:val="365F91" w:themeColor="accent1" w:themeShade="BF"/>
      <w:sz w:val="32"/>
      <w:szCs w:val="32"/>
    </w:rPr>
  </w:style>
  <w:style w:type="paragraph" w:styleId="TDC1">
    <w:name w:val="toc 1"/>
    <w:basedOn w:val="Normal"/>
    <w:next w:val="Normal"/>
    <w:autoRedefine/>
    <w:uiPriority w:val="39"/>
    <w:unhideWhenUsed/>
    <w:rsid w:val="00E90221"/>
    <w:pPr>
      <w:widowControl/>
      <w:spacing w:after="100" w:line="259" w:lineRule="auto"/>
      <w:jc w:val="both"/>
    </w:pPr>
    <w:rPr>
      <w:rFonts w:ascii="Century Gothic" w:eastAsiaTheme="minorHAnsi" w:hAnsi="Century Gothic" w:cstheme="minorBidi"/>
      <w:sz w:val="24"/>
      <w:szCs w:val="24"/>
      <w:lang w:eastAsia="en-US"/>
    </w:rPr>
  </w:style>
  <w:style w:type="paragraph" w:styleId="TDC2">
    <w:name w:val="toc 2"/>
    <w:basedOn w:val="Normal"/>
    <w:next w:val="Normal"/>
    <w:autoRedefine/>
    <w:uiPriority w:val="39"/>
    <w:unhideWhenUsed/>
    <w:rsid w:val="00E90221"/>
    <w:pPr>
      <w:widowControl/>
      <w:spacing w:after="100" w:line="259" w:lineRule="auto"/>
      <w:ind w:left="240"/>
      <w:jc w:val="both"/>
    </w:pPr>
    <w:rPr>
      <w:rFonts w:ascii="Century Gothic" w:eastAsiaTheme="minorHAnsi" w:hAnsi="Century Gothic" w:cstheme="minorBidi"/>
      <w:sz w:val="24"/>
      <w:szCs w:val="24"/>
      <w:lang w:eastAsia="en-US"/>
    </w:rPr>
  </w:style>
  <w:style w:type="numbering" w:customStyle="1" w:styleId="Sinlista11">
    <w:name w:val="Sin lista11"/>
    <w:next w:val="Sinlista"/>
    <w:uiPriority w:val="99"/>
    <w:semiHidden/>
    <w:unhideWhenUsed/>
    <w:rsid w:val="00E90221"/>
  </w:style>
  <w:style w:type="paragraph" w:styleId="Textoindependiente">
    <w:name w:val="Body Text"/>
    <w:basedOn w:val="Normal"/>
    <w:link w:val="TextoindependienteCar"/>
    <w:semiHidden/>
    <w:rsid w:val="00E90221"/>
    <w:pPr>
      <w:widowControl/>
      <w:tabs>
        <w:tab w:val="left" w:pos="1134"/>
        <w:tab w:val="left" w:pos="1418"/>
      </w:tabs>
      <w:spacing w:after="0" w:line="240" w:lineRule="auto"/>
      <w:jc w:val="both"/>
    </w:pPr>
    <w:rPr>
      <w:rFonts w:ascii="Bookman Old Style" w:eastAsia="Times New Roman" w:hAnsi="Bookman Old Style" w:cs="Times New Roman"/>
      <w:sz w:val="20"/>
      <w:szCs w:val="20"/>
    </w:rPr>
  </w:style>
  <w:style w:type="character" w:customStyle="1" w:styleId="TextoindependienteCar">
    <w:name w:val="Texto independiente Car"/>
    <w:basedOn w:val="Fuentedeprrafopredeter"/>
    <w:link w:val="Textoindependiente"/>
    <w:semiHidden/>
    <w:rsid w:val="00E90221"/>
    <w:rPr>
      <w:rFonts w:ascii="Bookman Old Style" w:eastAsia="Times New Roman" w:hAnsi="Bookman Old Style" w:cs="Times New Roman"/>
      <w:sz w:val="20"/>
      <w:szCs w:val="20"/>
    </w:rPr>
  </w:style>
  <w:style w:type="character" w:customStyle="1" w:styleId="apple-converted-space">
    <w:name w:val="apple-converted-space"/>
    <w:basedOn w:val="Fuentedeprrafopredeter"/>
    <w:rsid w:val="00E90221"/>
  </w:style>
  <w:style w:type="character" w:customStyle="1" w:styleId="text-icon">
    <w:name w:val="text-icon"/>
    <w:basedOn w:val="Fuentedeprrafopredeter"/>
    <w:rsid w:val="00E90221"/>
  </w:style>
  <w:style w:type="character" w:styleId="Textoennegrita">
    <w:name w:val="Strong"/>
    <w:uiPriority w:val="22"/>
    <w:qFormat/>
    <w:rsid w:val="00E90221"/>
    <w:rPr>
      <w:b/>
      <w:bCs/>
    </w:rPr>
  </w:style>
  <w:style w:type="paragraph" w:styleId="Textoindependiente3">
    <w:name w:val="Body Text 3"/>
    <w:basedOn w:val="Normal"/>
    <w:link w:val="Textoindependiente3Car"/>
    <w:uiPriority w:val="99"/>
    <w:semiHidden/>
    <w:unhideWhenUsed/>
    <w:rsid w:val="00E90221"/>
    <w:pPr>
      <w:widowControl/>
      <w:spacing w:after="120"/>
    </w:pPr>
    <w:rPr>
      <w:rFonts w:eastAsia="Times New Roman" w:cs="Times New Roman"/>
      <w:sz w:val="16"/>
      <w:szCs w:val="16"/>
      <w:lang w:val="x-none" w:eastAsia="x-none"/>
    </w:rPr>
  </w:style>
  <w:style w:type="character" w:customStyle="1" w:styleId="Textoindependiente3Car">
    <w:name w:val="Texto independiente 3 Car"/>
    <w:basedOn w:val="Fuentedeprrafopredeter"/>
    <w:link w:val="Textoindependiente3"/>
    <w:uiPriority w:val="99"/>
    <w:semiHidden/>
    <w:rsid w:val="00E90221"/>
    <w:rPr>
      <w:rFonts w:eastAsia="Times New Roman" w:cs="Times New Roman"/>
      <w:sz w:val="16"/>
      <w:szCs w:val="16"/>
      <w:lang w:val="x-none" w:eastAsia="x-none"/>
    </w:rPr>
  </w:style>
  <w:style w:type="paragraph" w:customStyle="1" w:styleId="Default">
    <w:name w:val="Default"/>
    <w:rsid w:val="00E90221"/>
    <w:pPr>
      <w:widowControl/>
      <w:autoSpaceDE w:val="0"/>
      <w:autoSpaceDN w:val="0"/>
      <w:adjustRightInd w:val="0"/>
      <w:spacing w:after="0" w:line="240" w:lineRule="auto"/>
    </w:pPr>
    <w:rPr>
      <w:rFonts w:ascii="Arial" w:eastAsia="Times New Roman" w:hAnsi="Arial" w:cs="Arial"/>
      <w:color w:val="000000"/>
      <w:sz w:val="24"/>
      <w:szCs w:val="24"/>
      <w:lang w:val="es-ES" w:eastAsia="es-ES"/>
    </w:rPr>
  </w:style>
  <w:style w:type="character" w:customStyle="1" w:styleId="TtuloCar">
    <w:name w:val="Título Car"/>
    <w:link w:val="Ttulo"/>
    <w:uiPriority w:val="10"/>
    <w:rsid w:val="00E90221"/>
    <w:rPr>
      <w:b/>
      <w:sz w:val="72"/>
      <w:szCs w:val="72"/>
    </w:rPr>
  </w:style>
  <w:style w:type="character" w:customStyle="1" w:styleId="SubttuloCar">
    <w:name w:val="Subtítulo Car"/>
    <w:basedOn w:val="Fuentedeprrafopredeter"/>
    <w:link w:val="Subttulo"/>
    <w:uiPriority w:val="11"/>
    <w:rsid w:val="00E90221"/>
    <w:rPr>
      <w:rFonts w:ascii="Georgia" w:eastAsia="Georgia" w:hAnsi="Georgia" w:cs="Georgia"/>
      <w:i/>
      <w:color w:val="666666"/>
      <w:sz w:val="48"/>
      <w:szCs w:val="48"/>
    </w:rPr>
  </w:style>
  <w:style w:type="table" w:customStyle="1" w:styleId="Tablaconcuadrcula3">
    <w:name w:val="Tabla con cuadrícula3"/>
    <w:basedOn w:val="Tablanormal"/>
    <w:next w:val="Tablaconcuadrcula"/>
    <w:uiPriority w:val="59"/>
    <w:rsid w:val="00E90221"/>
    <w:pPr>
      <w:widowControl/>
      <w:spacing w:after="0" w:line="240" w:lineRule="auto"/>
    </w:pPr>
    <w:rPr>
      <w:rFonts w:eastAsia="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inespaciado">
    <w:name w:val="No Spacing"/>
    <w:uiPriority w:val="1"/>
    <w:qFormat/>
    <w:rsid w:val="00E90221"/>
    <w:pPr>
      <w:widowControl/>
      <w:spacing w:after="0" w:line="240" w:lineRule="auto"/>
    </w:pPr>
    <w:rPr>
      <w:rFonts w:eastAsia="Times New Roman" w:cs="Times New Roman"/>
      <w:sz w:val="22"/>
      <w:szCs w:val="22"/>
      <w:lang w:val="es-ES" w:eastAsia="es-ES"/>
    </w:rPr>
  </w:style>
  <w:style w:type="paragraph" w:customStyle="1" w:styleId="ecxestilo4">
    <w:name w:val="ecxestilo4"/>
    <w:basedOn w:val="Normal"/>
    <w:rsid w:val="00E90221"/>
    <w:pPr>
      <w:widowControl/>
      <w:spacing w:after="324" w:line="240" w:lineRule="auto"/>
    </w:pPr>
    <w:rPr>
      <w:rFonts w:ascii="Times New Roman" w:eastAsia="Times New Roman" w:hAnsi="Times New Roman" w:cs="Times New Roman"/>
      <w:sz w:val="24"/>
      <w:szCs w:val="24"/>
      <w:lang w:val="es-ES" w:eastAsia="es-ES"/>
    </w:rPr>
  </w:style>
  <w:style w:type="character" w:customStyle="1" w:styleId="estilo43">
    <w:name w:val="estilo43"/>
    <w:rsid w:val="00E90221"/>
    <w:rPr>
      <w:color w:val="FFFFFF"/>
    </w:rPr>
  </w:style>
  <w:style w:type="character" w:customStyle="1" w:styleId="PuestoCar">
    <w:name w:val="Puesto Car"/>
    <w:basedOn w:val="Fuentedeprrafopredeter"/>
    <w:uiPriority w:val="10"/>
    <w:rsid w:val="00E90221"/>
    <w:rPr>
      <w:rFonts w:asciiTheme="majorHAnsi" w:eastAsiaTheme="majorEastAsia" w:hAnsiTheme="majorHAnsi" w:cstheme="majorBidi"/>
      <w:spacing w:val="-10"/>
      <w:kern w:val="28"/>
      <w:sz w:val="56"/>
      <w:szCs w:val="56"/>
      <w:lang w:val="es-ES" w:eastAsia="es-ES"/>
    </w:rPr>
  </w:style>
  <w:style w:type="paragraph" w:styleId="TDC3">
    <w:name w:val="toc 3"/>
    <w:basedOn w:val="Normal"/>
    <w:next w:val="Normal"/>
    <w:autoRedefine/>
    <w:uiPriority w:val="39"/>
    <w:unhideWhenUsed/>
    <w:rsid w:val="00E90221"/>
    <w:pPr>
      <w:widowControl/>
      <w:spacing w:after="100" w:line="259" w:lineRule="auto"/>
      <w:ind w:left="480"/>
      <w:jc w:val="both"/>
    </w:pPr>
    <w:rPr>
      <w:rFonts w:ascii="Century Gothic" w:eastAsiaTheme="minorHAnsi" w:hAnsi="Century Gothic" w:cstheme="minorBidi"/>
      <w:sz w:val="24"/>
      <w:szCs w:val="24"/>
      <w:lang w:eastAsia="en-US"/>
    </w:rPr>
  </w:style>
  <w:style w:type="table" w:customStyle="1" w:styleId="Tablaconcuadrcula4">
    <w:name w:val="Tabla con cuadrícula4"/>
    <w:basedOn w:val="Tablanormal"/>
    <w:next w:val="Tablaconcuadrcula"/>
    <w:uiPriority w:val="39"/>
    <w:rsid w:val="00E90221"/>
    <w:pPr>
      <w:widowControl/>
      <w:spacing w:after="0" w:line="240" w:lineRule="auto"/>
      <w:jc w:val="both"/>
    </w:pPr>
    <w:rPr>
      <w:rFonts w:ascii="Bookman Old Style" w:eastAsiaTheme="minorHAnsi" w:hAnsi="Bookman Old Style" w:cstheme="minorBidi"/>
      <w:sz w:val="24"/>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
    <w:name w:val="Sin lista2"/>
    <w:next w:val="Sinlista"/>
    <w:uiPriority w:val="99"/>
    <w:semiHidden/>
    <w:unhideWhenUsed/>
    <w:rsid w:val="00E90221"/>
  </w:style>
  <w:style w:type="table" w:customStyle="1" w:styleId="Tablaconcuadrcula5">
    <w:name w:val="Tabla con cuadrícula5"/>
    <w:basedOn w:val="Tablanormal"/>
    <w:next w:val="Tablaconcuadrcula"/>
    <w:uiPriority w:val="39"/>
    <w:rsid w:val="00E90221"/>
    <w:pPr>
      <w:widowControl/>
      <w:spacing w:after="0" w:line="240" w:lineRule="auto"/>
    </w:pPr>
    <w:rPr>
      <w:rFonts w:ascii="Bookman Old Style" w:eastAsiaTheme="minorHAnsi" w:hAnsi="Bookman Old Style" w:cs="Arial"/>
      <w:sz w:val="24"/>
      <w:szCs w:val="24"/>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
    <w:name w:val="Tabla con cuadrícula11"/>
    <w:basedOn w:val="Tablanormal"/>
    <w:next w:val="Tablaconcuadrcula"/>
    <w:uiPriority w:val="39"/>
    <w:rsid w:val="00E90221"/>
    <w:pPr>
      <w:widowControl/>
      <w:spacing w:after="0" w:line="240" w:lineRule="auto"/>
      <w:jc w:val="both"/>
    </w:pPr>
    <w:rPr>
      <w:rFonts w:ascii="Century Gothic" w:eastAsiaTheme="minorHAnsi" w:hAnsi="Century Gothic" w:cstheme="minorBidi"/>
      <w:sz w:val="24"/>
      <w:szCs w:val="24"/>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DC4">
    <w:name w:val="toc 4"/>
    <w:basedOn w:val="Normal"/>
    <w:next w:val="Normal"/>
    <w:autoRedefine/>
    <w:uiPriority w:val="39"/>
    <w:unhideWhenUsed/>
    <w:rsid w:val="00E90221"/>
    <w:pPr>
      <w:widowControl/>
      <w:spacing w:after="100" w:line="259" w:lineRule="auto"/>
      <w:ind w:left="660"/>
    </w:pPr>
    <w:rPr>
      <w:rFonts w:asciiTheme="minorHAnsi" w:eastAsiaTheme="minorEastAsia" w:hAnsiTheme="minorHAnsi" w:cstheme="minorBidi"/>
      <w:sz w:val="22"/>
      <w:szCs w:val="22"/>
    </w:rPr>
  </w:style>
  <w:style w:type="paragraph" w:styleId="TDC5">
    <w:name w:val="toc 5"/>
    <w:basedOn w:val="Normal"/>
    <w:next w:val="Normal"/>
    <w:autoRedefine/>
    <w:uiPriority w:val="39"/>
    <w:unhideWhenUsed/>
    <w:rsid w:val="00E90221"/>
    <w:pPr>
      <w:widowControl/>
      <w:spacing w:after="100" w:line="259" w:lineRule="auto"/>
      <w:ind w:left="880"/>
    </w:pPr>
    <w:rPr>
      <w:rFonts w:asciiTheme="minorHAnsi" w:eastAsiaTheme="minorEastAsia" w:hAnsiTheme="minorHAnsi" w:cstheme="minorBidi"/>
      <w:sz w:val="22"/>
      <w:szCs w:val="22"/>
    </w:rPr>
  </w:style>
  <w:style w:type="paragraph" w:styleId="TDC6">
    <w:name w:val="toc 6"/>
    <w:basedOn w:val="Normal"/>
    <w:next w:val="Normal"/>
    <w:autoRedefine/>
    <w:uiPriority w:val="39"/>
    <w:unhideWhenUsed/>
    <w:rsid w:val="00E90221"/>
    <w:pPr>
      <w:widowControl/>
      <w:spacing w:after="100" w:line="259" w:lineRule="auto"/>
      <w:ind w:left="1100"/>
    </w:pPr>
    <w:rPr>
      <w:rFonts w:asciiTheme="minorHAnsi" w:eastAsiaTheme="minorEastAsia" w:hAnsiTheme="minorHAnsi" w:cstheme="minorBidi"/>
      <w:sz w:val="22"/>
      <w:szCs w:val="22"/>
    </w:rPr>
  </w:style>
  <w:style w:type="paragraph" w:styleId="TDC7">
    <w:name w:val="toc 7"/>
    <w:basedOn w:val="Normal"/>
    <w:next w:val="Normal"/>
    <w:autoRedefine/>
    <w:uiPriority w:val="39"/>
    <w:unhideWhenUsed/>
    <w:rsid w:val="00E90221"/>
    <w:pPr>
      <w:widowControl/>
      <w:spacing w:after="100" w:line="259" w:lineRule="auto"/>
      <w:ind w:left="1320"/>
    </w:pPr>
    <w:rPr>
      <w:rFonts w:asciiTheme="minorHAnsi" w:eastAsiaTheme="minorEastAsia" w:hAnsiTheme="minorHAnsi" w:cstheme="minorBidi"/>
      <w:sz w:val="22"/>
      <w:szCs w:val="22"/>
    </w:rPr>
  </w:style>
  <w:style w:type="paragraph" w:styleId="TDC8">
    <w:name w:val="toc 8"/>
    <w:basedOn w:val="Normal"/>
    <w:next w:val="Normal"/>
    <w:autoRedefine/>
    <w:uiPriority w:val="39"/>
    <w:unhideWhenUsed/>
    <w:rsid w:val="00E90221"/>
    <w:pPr>
      <w:widowControl/>
      <w:spacing w:after="100" w:line="259" w:lineRule="auto"/>
      <w:ind w:left="1540"/>
    </w:pPr>
    <w:rPr>
      <w:rFonts w:asciiTheme="minorHAnsi" w:eastAsiaTheme="minorEastAsia" w:hAnsiTheme="minorHAnsi" w:cstheme="minorBidi"/>
      <w:sz w:val="22"/>
      <w:szCs w:val="22"/>
    </w:rPr>
  </w:style>
  <w:style w:type="paragraph" w:styleId="TDC9">
    <w:name w:val="toc 9"/>
    <w:basedOn w:val="Normal"/>
    <w:next w:val="Normal"/>
    <w:autoRedefine/>
    <w:uiPriority w:val="39"/>
    <w:unhideWhenUsed/>
    <w:rsid w:val="00E90221"/>
    <w:pPr>
      <w:widowControl/>
      <w:spacing w:after="100" w:line="259" w:lineRule="auto"/>
      <w:ind w:left="1760"/>
    </w:pPr>
    <w:rPr>
      <w:rFonts w:asciiTheme="minorHAnsi" w:eastAsiaTheme="minorEastAsia" w:hAnsiTheme="minorHAnsi" w:cstheme="minorBidi"/>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image" Target="media/image4.png"/><Relationship Id="rId18" Type="http://schemas.openxmlformats.org/officeDocument/2006/relationships/header" Target="header2.xml"/><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hyperlink" Target="mailto:calidadepq2024@gmail.com" TargetMode="External"/><Relationship Id="rId20"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epq.gov.co/index.php/es/" TargetMode="External"/><Relationship Id="rId5" Type="http://schemas.openxmlformats.org/officeDocument/2006/relationships/webSettings" Target="webSettings.xml"/><Relationship Id="rId15" Type="http://schemas.openxmlformats.org/officeDocument/2006/relationships/image" Target="media/image6.png"/><Relationship Id="rId10" Type="http://schemas.openxmlformats.org/officeDocument/2006/relationships/hyperlink" Target="mailto:contactenos@epq.gov.co" TargetMode="External"/><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5.png"/><Relationship Id="rId22"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footer1.xml.rels><?xml version="1.0" encoding="UTF-8" standalone="yes"?>
<Relationships xmlns="http://schemas.openxmlformats.org/package/2006/relationships"><Relationship Id="rId1" Type="http://schemas.openxmlformats.org/officeDocument/2006/relationships/image" Target="media/image7.png"/></Relationships>
</file>

<file path=word/_rels/header2.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
        <a:font script="Hang" typeface="맑은 고딕  "/>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Ｐゴシック  "/>
        <a:font script="Hang" typeface="맑은 고딕  "/>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qE4Swv7/LszK0+wDBJ/uyoLNL4Q==">CgMxLjAyD2lkLnJmanZld2x6ejRjdTIOaC5tMGFkbThhczB0ZTIyD2lkLnYyM3h3NXgwem5kdzIPaWQuOGhpNGVrNHdvMW04Mg5oLnhwdHp4azVlbWMzMzIOaC44dzR1N29lcXM2Z2YyD2lkLjNuZ3pvZ2hpZ3JkajgAciExXzJ0WW1hZXFkMWRnMDQxWDRFblVoMTVBTFZxZ1dWZ3o=</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779</TotalTime>
  <Pages>59</Pages>
  <Words>18319</Words>
  <Characters>100759</Characters>
  <Application>Microsoft Office Word</Application>
  <DocSecurity>0</DocSecurity>
  <Lines>839</Lines>
  <Paragraphs>237</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118841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Usuario</dc:creator>
  <cp:lastModifiedBy>Usuario</cp:lastModifiedBy>
  <cp:revision>27</cp:revision>
  <cp:lastPrinted>2025-07-29T15:57:00Z</cp:lastPrinted>
  <dcterms:created xsi:type="dcterms:W3CDTF">2025-10-09T14:09:00Z</dcterms:created>
  <dcterms:modified xsi:type="dcterms:W3CDTF">2026-05-26T15:12:00Z</dcterms:modified>
</cp:coreProperties>
</file>